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specializing in web and mobile applications. Proven expertise in JavaScript, TypeScript, Angular, and React. Adept at architectural competencies and mentoring talents, aiming for impactful growth in frontend ecosystems.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Angular, Next.js, React,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Node.js, NPM, Webpack, Babel,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Cypress, Selenium, React Testing Library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Tools:</w:t>
      </w:r>
      <w:r w:rsidRPr="00106EA3">
        <w:rPr>
          <w:rFonts w:ascii="Roboto Light" w:eastAsia="Roboto Light" w:hAnsi="Roboto Light" w:cs="Roboto Light"/>
          <w:sz w:val="20"/>
          <w:szCs w:val="20"/>
        </w:rPr>
        <w:t xml:space="preserve"> Lighthouse, FullStory, Google Analytics, WebPageTest,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frontend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application performance and user experience across multiple platforms while adhering to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cohesive design system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unified aesthetic and functionality across the company's web applications and optimizing developer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routine code reviews and established standards for frontend development, reinforcing a culture of quality and collaboration amongst engineers, thereby improving overall team productivity and code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discussions and influenced technical decisions by presenting evidence-based recommendations, resulting in enhanced team alignment and informed trade-offs in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coding standards,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accessibility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optimization techniques, fostering a collaborative environment and improving skillsets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frontend behavior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FullStory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user interaction data, facilitating informed UX decisions that contributed to a more user-centric product design and development approach.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unit testing strategies through the integration of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code reliability and contributing to a robust CI/CD pipeline that ensured ongoing software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designers to iteratively translate product concepts into reusable UI components, enhancing the overall development cycle through seamless designer-developer partnership and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streamlining deployments and facilitating smoother collaboration between development and operations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performance optimization strategies including lazy loading, code splitting, and minimizing bundle sizes, resulting in faster load times and improved user engagement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mobile-first approach in all frontend designs by leveraging modern CSS practices to ensure adaptability across diverse devices and screen sizes, significantly enriching the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CSS methodologies, particularly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maintainability and development speed, allowing quick adjustments to design components as per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involving product owners and backend engineers to effectively ship features, ensuring technical feasibility and alignment with product vision.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frontend development standards and best practices as a go-to engineer for complex technical challenges, ultimately fostering a culture of continuous improvement and high standards among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retrospectives and continuous improvement discussions, thereby creating a platform for feedback that allowed for team growth and evolution of processes based on learning.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developed scalable frontend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cross-browser compatibility and performance while fostering a collaborative team-oriented development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building modular frontend applications using components in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reusability and project scalability amidst diverse business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deploying applications to cloud platforms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that best practices for performance and security were consistently maintained and adhered to across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quarterly architectural reviews and strategy planning sessions, promoting an alignment between tech objectives and business goals, thereby increasing project success metrics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maintenance of frontend libraries and shared components, improving code quality and accelerating the pace of new feature implementation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to ensure compliance with established standards, providing constructive feedback to peers to reinforce quality and knowledge sharing practices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pipelines, automating testing and deployment processes, while ensuring that robust systems were put in place for production readiness of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new features for customer-facing applications while imploring a metrics-driven approach to monitoring performance via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UX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prototyping tools into development workflow, facilitating rapid development cycles and faster feedback on UI/UX designs from stakeholders and end-users, thus expediting the design iteration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in team workflows and frontend technologies, ensuring a swift ramp-up and integration into the engineering culture and practices unique to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technical documentation for frontend components and architecture strategies, promoting transparency and accessibility of technical insights for engineering team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through attendance in tech conferences and workshops focused on emerging frontend technologies, contributing back newfound insights to the team's evolving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