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comprehensive experience in frontend development, specifically focused on architecting web and mobile applications. Proven expertise in React, TypeScript, and micro-frontend architectures, driving high standards of performance and reliability within collaborative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Next.js, Redux,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 Federation, Webpack, Vite, Rollup,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TensorFlow.js, Keras, OpenAI APIs, MLflow,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Prometheus, Grafana, New Relic, AWS CloudWatch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a robust micro-frontend infrastructure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independent deployments across 20+ global engineering teams while maintaining coding standards and enhancing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packages to standardize and streamline frontend development, ensuring consistency in coding patterns and facilitating easier onboarding of new engineers into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creation of developer automation tools with intelligent code generation and automated testing workflows, significantly reducing development time while improving code quality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AI specialists to integrate machine learning interventions into core applications, ensuring a seamless interface between user experience and sophisticated AI-driven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performance monitoring solutions that proactively identified latency issues, optimizing load times and enhancing user experience across multiple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series of workshops focused on architecture governance and best practices, fostering an environment of continuous learning and collaborative problem-solving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testing strategies across teams, significantly improving product reliability and minimizing bug occurrences in production releases through continuous integration processes and effective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advanced frontend concepts and architectural patterns, enhancing team capability and encouraging knowledge sharing within the development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on build tools and monorepo management practices, effectively optimizing performance while seamlessly integrating multiple components across diverse platforms and services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performance optimization projects aimed at enhancing app speed and reducing bundle sizes through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tree-shaking techniques for unused code elimination 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cross-functional processes to promote architectural coherence across teams, significantly boosting overall team alignment and reducing the redundancy of efforts historically seen across parallel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AI-assisted tools that accelerated development processes through intelligent debugging and performance enhancements, positioning the team at the cutting edge of technological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detailed visibility into application performance while actively refining resource allocation strategies to optimize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design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design throughout all stages of development, thereby synchronizing design with development for an improved product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frameworks migrations aimed at ensuring the implementation of the latest security standards while adapting to evolving industry practices, essential for maintaining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environment, focusing on modular design principles which facilitated increased scalability and maintainability of the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design and development of microservices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a resilient backend infrastructure that supported a dynamic loading capability for frontend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align technical strategies and improve agile workflows, ensuring that stakeholder needs were met while implementing effective solutions for shared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significantly reducing the introduction of bugs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best practices, coordinating efforts in version control to ensure smooth project contributions across diverse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professional relationships with various other teams across the organization to ensure consistent developer experience, facilitate integration of solutions, and maintain alignment with the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critical insights into frontend architecture evolution, contributing thought leadership and sharing insights into best practices through knowledge management and collaborative workshops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code quality and implementation of best practices in software engineering, leading initiatives that promoted effective use of design patterns and architectural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adopting new technologies and paradigms, effectively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frontend capabilities to enhance service reliability and performance while minimizing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frontend best practices and architectural strategies that improved the quality and efficiency of the user interface, optimizing user engagement through intelligent design and development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enhancement of internal technical documentation that provided clarity and direction for future development while enshrining institutional knowledge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continuous enhancement of service offerings by integrating new features based on user feedback, ensuring alignment with user experience best practices and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