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Front End Developer with over 11 years of experience in software development, particularly focused on web and mobile applications. Proven expertise in system architecture, application design, and software integration. Highly skilled in modern frameworks and technologies including JavaScript, HTML5, and CSS3, with a strong emphasis on usability and functionality. A collaborative team player with excellent problem-solving abilities and the aptitude to mentor junior engineers, ensuring the delivery of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HTML5, CSS3,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Vue.js,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Jest,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RESTful APIs, GraphQL, PostgreSQL, MongoDB,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Jenkins, Travis CI, CircleCI,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Quality Assurance:</w:t>
      </w:r>
      <w:r w:rsidRPr="00106EA3">
        <w:rPr>
          <w:rFonts w:ascii="Roboto Light" w:eastAsia="Roboto Light" w:hAnsi="Roboto Light" w:cs="Roboto Light"/>
          <w:sz w:val="20"/>
          <w:szCs w:val="20"/>
        </w:rPr>
        <w:t xml:space="preserve"> Selenium, Mocha, Jasmine, Chai,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through enhanced functionality and responsiveness, while ensuring a streamlined user experience across multiple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create intuitive user interfaces, integrating multimedia elements seamlessly, which enhanced the overall aesthetic and usability of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architectural design discussions, focusing on modular design principles and system integration strategies that significantly improved code maintainability and system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debugging processes to identify and resolve integration issues quickly,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testing suites that enhanced software quality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technical requirements, translating stakeholder needs into technical solutions, which resulted in efficient development workflows and timely project deliveries, fostering inter-team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interchange between client and server applications, optimizing performance and reliability in real-time data handling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including system architecture diagrams and API documentation, ensuring compliance with industry standards and providing clear guidance for future reference.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new hires, sharing knowledge on code best practices and supporting professional development, which fostered a culture of learning and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with a strong emphasis on adhering to coding standards and architectural guidelines, facilitating constructive feedback and promoting a continuous learning environment for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evaluate emerging technologies, proposing new tools and practices to enhance the development process, which positioned the team to take advantage of industry innovations and trends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integration/continuous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and improved delivery timelines for project iterations considerably.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such as sprint planning and retrospectives, contributing insightful feedback that positively influenced team dynamics and project trajectory, optimizing team workflows as a result.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codebases for performance improvements, leveraging best practices in debugging and problem-solving to address bottlenecks that negatively impacted system efficiency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project stakeholders, ensuring all parties remained informed of technical decisions and development progress, advancing collaboration and transparency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web accessibility standards (such as Section 508 and WCAG) by implementing best practices into design and development processes, thus creating inclusive web applications for all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backend functionality and scalable integration with diverse front-end technologies and frameworks around key business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to deliver high-value features across multiple iterations, facilitating continuous feedback loops and optimizing workflow to enhance software quality and team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performance optimization strategies, employing profiling tools and code refactoring techniques to improve load times and responsiveness, which significantly enriched user interaction and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Jasmine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deployed applications met stringent performance and security requirements, contributing to a cohesive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design discussions, providing valuable insights on user-centered design principles that led to enhanced feature sets and refined user experiences based on empirical data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system integration issues involving third-party tools and services, utilizing a strong analytical mindset to dissect problems and implement timely solutions that benefitted overall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and updated existing systems through migration projects, employing modern web frameworks and libraries to modernize interfaces and improve system architecture agility and reliability for ongoing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by conducting training sessions on new technologies adopted by the organization, thus enhancing the contributions of team members and fostering a strong learning culture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design documentation that outlined new software functionalities, making it easier for other developers to understand project scope and technical requirements when needed.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operational health of live software applications, using monitoring tools to track performance metrics, providing immediate responses to system anomalies for sustained availability and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to prioritize feature development based on user feedback and business objectives, sharpening the focus on delivering high-impact features aligned with market needs and business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software solutions to meet challenging constraints, including regulatory compliance requirements in software development, demonstrating a commitment to best practices and high-quality software engineering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