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Front End Developer with over 11 years of experience in software development, specializing in web and mobile applications. Adept in Vue.js, React, and Angular to create dynamic user interfaces while ensuring a robust user experience through UI/UX principles. Proficient in modern tooling and integration practices, fostering collaboration in agile environments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(ES6+), HTML, CSS, TypeScript, Sass, Less,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React, Angular, Bootstrap,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REST API, Fetch API, Vite, Webpack, Babel, Git, JIRA,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Component-Based Architecture, Responsive Design, Single Page Applications (SPA), Progressive Web Apps (PWA), Cross-Browser Compatibility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CI/CD,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prototyped, and implemented comprehensive user narratives that enhanced user interaction and satisfaction across multiple web applications on the DSI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reusable design systems and component libraries, ensuring consistency in application aesthetics while effectively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for better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feedback loop sessions with clients to assess application interfaces, integrating responses into feature enhancements and ensuring alignment with user-centric design principles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recommended, and integrated new front-end technologies while evaluating their impacts on existing narratives, significantly improving the product's adaptability to emerging market needs and trends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through regular peer code reviews and pair programming sessions, enhancing team communication and resulting in the identification of improvements in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ensuring rapid deployment cycles while effectively managing development dependencies for seamless integration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translate business requirements into technical specifications, ensuring alignment between design vision and development execution for scalable web applications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facilitating smooth data retrieval and manipulation, which enhanced the dynamic features of applications with real-time updates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creating a collaborative learning environment and reinforcing a culture of continuous improvement in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design-forward thinking by conducting workshops aimed at elevating the design quality of delivered applications, sharing insights on trends in web application interfaces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decreased downtime and improved product quality through proactive issue resolution and system integrity checks before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by continuously learning and applying new technologies that supported business problem-solving, demonstrating a strong commitment to professional growth and technical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insights during the design phase, translating feedback into actionable development iterations that ensured alignment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 design hierarchies to enhance information architecture, improving navigation and user experience across mobile and desktop interactions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graphic designers and other front-end developers to create a cohesive design language that focused on enhancing user experience and ensuring brand consistency across all digital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in a high-velocity agile environment, focusing on creating intuitive user experiences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define and refine application features based on user experience insights and data analysis, facilitating the seamless implementation of these features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complex user interfaces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integrating Figma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web design strategy across diverse device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while ensuring that development processes maintained high-quality standards throughout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Component-Based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reusable component design, promoting a sustainable development model and reducing redundancy in code across projects in collaboration with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other developers to refine coding practices and optimize application performance, focusing on scalability and maintainability through rigorous testing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and integrated various backend APIs into front-end designs, optimizing user interactions through effective data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deployment environments on cloud platforms to streamline the release process,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robust application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analytics tools and set up performance monitoring systems, helping to gather user interaction data that informed future iterations of the application design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meetings to share technical knowledge and best practices with peers and junior staff, fostering a knowledge-sharing culture within the technology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features and efficient coding patterns to build performant applications that catered to user needs, ensuring cross-browser compatibility and adherence to service-level agreements.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on integrating accessibility features and compliance within the development processes, emphasizing the importance of creating inclusive digital experiences for all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