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Proficient in architecting scalable component solutions using React, Next.js, and Contentful CMS. Expertise in CI/CD pipelines with a solid understanding of AWS infrastructure. Strong collaborator committed to fostering inclusive team environments and driving technological advancements through emerging tech trends.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Gatsby, Astro, TypeScript,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 Libraries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Storybook, Component APIs, Design Systems, Component Patterns, Semantic Versioning, Documentation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Playwright, React Testing Library, Unit Testing, Integration Testing, Visual Regression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&amp;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GraphQL, REST APIs, AWS Lambda, AWS DynamoDB, AWS CloudFront, Contentful, Monorepo Architectures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Operations: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CI, CI/CD Pipelines, Webpack, Vite, NPM Publishing, Developer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architecture, development, and maintenance of scalable UI component libraries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user engagement and improved the development workflow across various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APIs for components, ensuring seamless integration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Gatsby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Astro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while adhering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documentation processes around UI components to facilitate internal developer onboarding and usage, promoting clarity and collaboration among team members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strategies, significantly reducing frontend bugs by incorporating unit tests, integration tests, and visual regression testing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robust framework for semantic versioning and release management of UI components, ensuring structured updates and maintaining backward compatibility during migrations to modern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dynamic, content-driven components that effortlessly integrate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Contentful CMS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content management workflows and enabling rapid deployment of marketing campaigns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developers on best practices in component architecture and coding standards, fostering a culture of knowledge sharing and technical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developer experience by creating CLI tools that improve component adoption and usage, leading to increased productivity and consistency across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transitioning legacy systems to modern frameworks by identifying pain points and advocating for new technologies, demonstrating adaptability and innovative problem-solving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and inclusive work environment by mentoring junior developers, sharing insights on the latest industry trends, and encouraging open communication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explored emerging technologies and trends to provide strategic insights into product enhancement and technological advancement within the organization, contributing to company-wide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performance optimization by implementing React patterns, hooks, and context API effectively within the UI component library to ensure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reviewing code from peers to ensure adherence to best practices and high standards of quality, embedding continuous improvement within the engineering culture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ensuring alignment between teams and that project milestones are met without delays, showcasing strong organizational and time management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and knowledge transfer sessions related to new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that the entire team stays up-to-date on industry advancements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supported various backend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meet the requirements of numerous frontend applications ensuring efficient data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existing applications to server-side rendered solutions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SEO capabilities and providing faster load times for end-users across different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of web applications while optimizing resource management and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deployment pipelines, resulting in improved collaboration and productivity among engineering teams and reducing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comprehensive documentation strategies and component schemas, collaborating with content teams to ensure a smooth integration experience between components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Contentful CMS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monorepo architecture that improved the maintainability and organization of the shared codebases across multiple projects, ensuring integration consistency and reducing redundancy.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project builds to optimize performance and enhance developer experience, solving issues related to build time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around component testing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within the application during integration and deployment cycles, thus promoting a test-first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 and architecture discussions, influencing design decisions that align with business objectives and technical constraints promoting efficient use of technology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design teams to create wireframes and prototypes, translating business requirements into technical specifications leading to enhanced user interface designs and interactions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bottlenecks within backend services and provided resolutions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more robust data storage solutions ensuring higher performance levels and faster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security and compliance by collaborating with stakeholders to address vulnerabilities and implement best practices in line with industry standards and protocols ensuring overall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