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driving innovative solutions in web and mobile applications. Highly skilled in building reliable, scalable systems with an emphasis on AI integrations and enhanced user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TypeScript, JavaScript, SQL,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Django, React, Node.js, Flask,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SQLite,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GCP, AWS, Azure DevOps, Heroku,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AI/ML Tools:</w:t>
      </w:r>
      <w:r w:rsidRPr="00106EA3">
        <w:rPr>
          <w:rFonts w:ascii="Roboto Light" w:eastAsia="Roboto Light" w:hAnsi="Roboto Light" w:cs="Roboto Light"/>
          <w:sz w:val="20"/>
          <w:szCs w:val="20"/>
        </w:rPr>
        <w:t xml:space="preserve"> OpenAI APIs, TensorFlow, PyTorch, Keras, Scikit-learn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scalable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overall system performance and reliability in dynamic, fast-paced environments, contributing to improved product delivery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interdisciplinary teams to develop user-facing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customer engagement through iterative design and feedback processes, achieving high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databases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optimized query performance, applying best practices for scalability and security in mission-critical systems, resulting in seamless data access.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and CI/CD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rapid deployment cycles and minimizing downtime, while ensuring code quality through rigorous testing and code reviews.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team's goals by designing and optimizing API integrations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implementing features that utilize real-time data processing to enhance user interactions and decision support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agile methodologies to promote a culture of collaboration, adaptability, and innovation within the engineering team, fostering an environment where proactive problem solving is encouraged to meet project deadlines.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software engineering and design patterns, promoting knowledge sharing and professional development, which increased team productivity and morale.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metrics and conducted debugging sessions to resolve critical issues promptly, ensuring system reliability and maintaining high availability for end-users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integrate cutting-edge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working closely with researchers to translate complex algorithms into user-friendly features that empowered clinicians and improved healthcare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providing actionable feedback that improved code quality and consistency, while also promoting technical debt reduction through constant refactoring of legacy code.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robust logging and monitoring solutions which enabled proactive system health checks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operational excellence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user feedback sessions and translated findings into actionable engineering improvements, enhancing the overall user experience and aligning product development with market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security protocols adhering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HIPAA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regulations to protect patient data and maintain compliance in all software solutions deployed in health tech.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and integrated new technologies and frameworks into development workflows, continually enhancing the team's competitive edge in the healthcare technology space.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diversity and inclusion within the engineering team by implementing equitable hiring practices and fostering an inclusive culture that encourages diverse perspectives.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front-end technologies, focusing on creating easy-to-use interfaces that significantly improved customer satisfaction scores over 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microservices architectures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improving application deployment efficiency and scalability across multiple environments while adhering to industry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applications, managing databases, and leveraging serverless architectures, allowing for cost-effective scaling depending on application demand and user traffic patterns.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UI/UX designers to implement responsive web design principles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ensuring a seamless customer journey across all devices and platforms, thus enhancing accessibility.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scrum meetings to assess project progress, align engineering tasks with strategic goals, and ensure timely delivery of product features, thus maintaining high stakeholder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monitored log management solutions through integrations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team's ability to troubleshoot production issues quickly and efficiently, while minimizing operational impact.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code refactoring in legacy systems to increase performance metrics and user engagement, while simultaneously documenting new architectures and protocols for future reference.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security best practices in web development life cycles, ensuring compliance with application security standards and practices to mitigate risks effectively and protect sensitive user data.</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and end-users to gather requirements and iterate on features that align with customer needs and market trends, which resulted in improved market positioning.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performance optimization projects, implementing caching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dramatically increasing data retrieval speeds which positively impacted overall system responsiveness and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thorough technical documentation and training resources for new system features, ensuring team members were informed and capable of troubleshooting effectively in various scenarios throughout the product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transitioning the engineering team to cloud-native architectures, enabling a flexible and robust environment for product enhancement and scalability based on real-time user analytics needs.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