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systems engineering, specializing in high-performance systems, Rust, and hybrid architectures. Proven track record in building scalable, secure solutions optimized for financial services, particularly in the crypto space. Adept at solving complex challenges while contributing to collaborative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Go, JavaScript, TypeScript, Python, Solidity,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Architectures:</w:t>
      </w:r>
      <w:r w:rsidRPr="00106EA3">
        <w:rPr>
          <w:rFonts w:ascii="Roboto Light" w:eastAsia="Roboto Light" w:hAnsi="Roboto Light" w:cs="Roboto Light"/>
          <w:sz w:val="20"/>
          <w:szCs w:val="20"/>
        </w:rPr>
        <w:t xml:space="preserve"> Node.js, Express, React, Django, GraphQL, Event-Driven Architecture, Microservices, Hybrid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Cryptography:</w:t>
      </w:r>
      <w:r w:rsidRPr="00106EA3">
        <w:rPr>
          <w:rFonts w:ascii="Roboto Light" w:eastAsia="Roboto Light" w:hAnsi="Roboto Light" w:cs="Roboto Light"/>
          <w:sz w:val="20"/>
          <w:szCs w:val="20"/>
        </w:rPr>
        <w:t xml:space="preserve"> Solana, EVM, Ethereum, Web3.js, Cryptographic Proofs, Smart Contracts, Decentralized Finance (DeFi), Non-Custodial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CI/CD, Git, Jenkins, PostgreSQL, Redis,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JUnit, Mocha, Chai, Load Testing, Latency Optimization, Debugging, Automated Testing, Performance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backend architecture, enabling rapid transaction processing at scale while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across hybrid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Central Limit Order Book (CLOB)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transaction transparency and minimize front-running risks in the crypto trading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responsiveness of trading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integrate with blockchain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systems that dynamically respond to market activities, ensuring reduced latency and increased system reliability during peak trading hours.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specifications and documentation, promoting knowledge transfer and team collaboration in agile environments, effectively mentoring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security protocols around blockchain interactions that strengthen asset protection measures while maintaining high operational standards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cryptocurrency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third-party APIs to extend the platform's capabilities, ensuring seamless communication and data integrity between on-chain and off-chain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insights to guide product development and maintain competitive advantage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system testing to identify and resolve bottlenecks, ensuring optimal performance of the trading engine under high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risk engine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monitoring and liquidating positions to safeguard against bad debt, allowing the protocol to maintain solvency even in volatile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productivity by advocating for and implementing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for streamlined workflows and efficiency 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and performance benchmarks by regularly conducting code reviews and advocating for best practices in software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open-source contributions, showcasing solutions for scalable architectures and decentralized applications, fostering a culture of innovation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team understanding of critical security principles necessary for building resilient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technical requirements with stakeholders ensuring alignment of engineering outcomes with business objectives, while fostering relationships that enhance collaboration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service reliability and performance in alignment with the rapidly evolving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architecture of existing systems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highly scalable and efficient processing of real-time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code quality and maximize deployment efficiency, fostering a culture of continuous integration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internal and external stakeholders, enhancing feature delivery and ensuring seamless integration between services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cloud-based solutions, ensuring a smooth transition while maintaining all existing functionalities with increased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to develop and integrate secure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safety and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troubleshoot and resolve integration issues across distributed systems, implementing best practices that improved the overall reliability of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tools for automated performance monitoring, enabling proactive identification of issues and ensuring high availability of services delivered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microservices in a cloud environment, ensuring services are independently deployable and scalable to adapt to changing customer needs and market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increasing read performance across frequently accessed datasets without compromising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DevOps teams to define and implement security best practices for deployment pipelines, mitigating risks associated with cloud technologies and application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manage code repositories, emphasizing collaboration, version control, and project management as key components of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