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specializing in backend architectures and scalable systems. Expert in Rust, PostgreSQL, and modern API design, with a proven track record in high-performance environments. Passionate about creating decentralized platforms and innovative solutions in the sports tech sector to enhance user engagement and transactional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Rust, Go, JavaScript, TypeScript, Python, SQL, HTML/CSS, Shell Scripting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Actix, Axum, Tokio, Rocket, gRPC, GraphQL, WeRocketQL,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MongoDB, Redis, DynamoDB, Elasticsearch, Cassandra, MySQL, Aurora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Architectural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Event-Driven Architecture, RESTful Services, Serverless Architecture, API Gateway, CQRS, Domain-Driven Design, Scalability Solutions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AWS, Azure, CI/CD, Terraform, Ansible, Jenkins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Other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WebAssembly, Blockchain, NFT, Crypto Wallets, ETL Pipelines, Real-Time Systems, Data Streaming, Agile/Scrum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architectural design of scalable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code quality while maintaining high performance in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robust APIs based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seamless integration for web and mobile applications while adhering to best practices in API design.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real-time messaging capabilities using asynchronous programming models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performance and enhancing user experiences in chat functionalities within the social platform.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define service boundaries and data ownership, employing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methodology to ensure timely delivery of high-quality software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event-driven workflows that handle live updates and notifications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WebAssembly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execution, resulting in improved responsiveness of the application under various load conditions.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database design strategies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data modeling and performance tuning, effectively streamlining data access and manipulation across multiple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by fostering a culture of ownership and responsibility towards system health, guiding them in engineering practices that prioritize the long-term viability of backend systems.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various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tools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pipelines to automate deployment processes, significantly reducing time-to-market and increasing release frequency.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critical code reviews, identifying potential sources of complexity and ensuring adherence to architectural guidelines across the development team to maintain codebase integrity.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documentation for backend systems architecture, APIs, and design patterns, ensuring knowledge sharing within the team and facilitating onboarding for new team members.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research on emerging trends and technologies related to decentralization and sports technology, regularly discussing findings with the team to refine product direction and user engagement strategies.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Established best practices for handling high-write workloads resulting in optimized resource allocation and sustained performance during traffic spikes.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 extensible framework for token-based incentives that empowers platform users, closely aligning application features with the growing decentralization trend in the sports industry.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ETL processes for data ingestion and analytics, enabling more accurate decision-making within backend processes and enhancing platform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advanced architectural patterns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CQRS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Domain-Driven Design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clean separation of concerns and maintainability across the backend infrastructure.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backend development efforts for large-scale distributed systems at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working closely with customers to define requirements and design solutions that address real-world challenges in cloud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scalable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performance, maintainability, and seamless integration with existing AWS services, thus enhancing application flexibility and reducing operational costs.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deployed numerous high-availability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robustness and reliability while supporting business continuity during outages or failures.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database technologies including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RDS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data storage solutions and achieve significant improvements in query performance and operational efficiency across various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rigorous testing and performance tuning for backend applications, enhancing system response times and reliability, which directly contributed to improved customer satisfaction and retention rates.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DevOps teams to solidify the CI/CD pipelines, enhancing integration workflows that resulted in lower deployment times and minimizing system downtime during updates.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architectural discussions on adopting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designs using AWS Lambda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Gateway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significantly improved efficiency and responsiveness of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knowledge sharing sessions that allowed team members to learn best practices in cloud-based architecture and improve their skills in software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secure authentication and authorization mechanisms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JWT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safeguarding access to user data and aligning with industry best practices for security compliance.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workshops on new technologies and frameworks, fostering continuous learning and adaptation across the engineering team while ensuring alignment with company goals and industry evolution.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initiatives for continuous integration and release management strategies, which resulted in faster feature delivery and improved overall system performance in cloud-based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