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focused on web and mobile applications, proficient in TypeScript, NestJS, React, and PostgreSQL. Proven ability to architect robust solutions and optimize performance, passionate about delivering impactful products in the service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Angular,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NestJS, Express.js, Spring Boot,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ORMs:</w:t>
      </w:r>
      <w:r w:rsidRPr="00106EA3">
        <w:rPr>
          <w:rFonts w:ascii="Roboto Light" w:eastAsia="Roboto Light" w:hAnsi="Roboto Light" w:cs="Roboto Light"/>
          <w:sz w:val="20"/>
          <w:szCs w:val="20"/>
        </w:rPr>
        <w:t xml:space="preserve"> PostgreSQL, MongoDB, MySQL, TypeORM, Sequelize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Docker, Kubernetes, AWS, Google Cloud,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API Management:</w:t>
      </w:r>
      <w:r w:rsidRPr="00106EA3">
        <w:rPr>
          <w:rFonts w:ascii="Roboto Light" w:eastAsia="Roboto Light" w:hAnsi="Roboto Light" w:cs="Roboto Light"/>
          <w:sz w:val="20"/>
          <w:szCs w:val="20"/>
        </w:rPr>
        <w:t xml:space="preserve"> OAuth, JWT, REST API, GraphQL, API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key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scalability of applications by integrating best practices in software architecture and design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feature specifications and project timelines, showcasing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communication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that ensured alignment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efficiency and streamline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relational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executing migrations that improved system reliability and data integrity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knowledge 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the API layer,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increasing the security posture of the application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using industry-standard tools, automating the deployment process and reducing manual intervention for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component-driven front-end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and user-friendly interface that enhances user engagement and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rituals, including sprint planning and retrospective meetings, showcasing adaptability in a fast-paced startup environment with shifting priorities and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incorporated emerging industry trends, including enhancements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 optimization resulting in smarter resource utilization and cost reduction.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product roadmap with insights derived from user feedback, ensuring alignment of technical features to user needs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data fetching, effectively minimizing the data transfer between client and server, significantly improving load times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Docker containers for development and production, ensuring consistency across environments and enhancing system reliability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and designers to refine user stories into actionable tasks, ensuring a seamless integration of business and technical perspectives into delivered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development processes and internal APIs, ensuring knowledge transfer within the team and improved onboarding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best practices and enhancing application performance through optimized coding methodologies and architectural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front-end coding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dynamic user interfaces that significantly improved overall user engagement and interaction with the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robust backend APIs with clear documentation,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while ensuring efficient data handling and user access control through strong security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serverless architectures that reduced costs and improved application scalability and maintainability without compromising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that increased deployment frequency and reduced lead time for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develop user-centric designs and interfaces, ensuring implementation of adaptive practices to improve overall application usability for diverse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performance testing of application components, applying profiling tools and optimization techniques that successfully identified bottlenecks leading to enhanced application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code reviews, bringing attention to scalability issues and advocating for improved code quality and maintainability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application performance and allowing for timely responses to operational issues whenever they arise.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codebases to modern frameworks improving developer efficiency and system performance, contributing to increased team satisfaction and reduced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gathered feedback to iterate on the product continuously, ensuring solutions delivered not only met technical requirements but also addressed user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branching, merging, and pull request management, ensuring a smooth and collaborative workflow among team members for all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