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Engineering Manager with over 11 years of experience in software development, specializing in web and mobile applications. Proven ability to lead high-performing teams, drive architectural strategies, and manage complex projects in the crypto domain. Adept at implementing modern application architectures and fostering collaboration within engineering organizations to achieve ambitious technical visions.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Go, Rust, Kotlin, Solidity,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Vue.js,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Firebase,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OWASP, IPFS, HashiCorp Vault, Cryptography,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CircleCI, GitHub Actions,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the overarching engineering strategy for Blend360, aligning technical vision with organizational objectives and ensuring all team members understood and embraced strategic goals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engineering team in building scalable applications, overseeing modern application architectures optimized for security, performance, and reliability within rapidly evolving web3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technologies into the existing architecture, evaluating emerging trends and determining their relevance on enhancing the organization's technical infrastructure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leadership to refine recruitment processes and onboarding for top engineering talent, fostering an inclusive environment rich in diverse perspectives and innovative ideas.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technical decision-making process, providing strategic insight into the design and implementation of systems that adhere to best practices while encouraging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Reinforced effective software processes by promoting agile methodologies within the team, ensuring consistency in code quality and expediting the product development lifecycle through collaborative sprint reviews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oversight to ensure the design choices made by engineering teams aligned with the organization’s long-term goals, addressing challenges specific to decentralized systems with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aimed at establishing quality assurance processes across development practices, ensuring reliable function and security measures were integrated from the earliest stages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culture of continuous learning and improvement by organizing team knowledge-sharing sessions, leveraging experiences to bridge knowledge gaps and stay updated with the fast-paced crypto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modern software development lifecycle tools, optimizing CI/CD pipelines that significantly enhanced code integration processes and reduced deployment times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strong desire to bring new ideas into fruition, I encouraged innovation within my team by giving them ownership over challenging projects and supporting their creative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during high-stakes executive meetings, articulating technical possibilities and project progress to ensure transparency and alignment with company-wide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industry best practices in security, contributing to robust systems capable of addressing the inherent risks associated with decentralized applications and blockchain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shifts by continuously tracking developments in crypto and blockchain ecosystems, nurturing an opinionated approach to technological advancements that shape future trajectories.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healthy level of paranoia towards system vulnerabilities, instilling a similar mindset within the team to prioritize the security and integrity of all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serverless and microservice architectures for high-traffic web applications at AWS, optimizing scalability, performance, and security across diverse software environments through strategic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multiple teams within AWS, facilitating smoother collaboration and quicker turnaround times for projects through efficient sprint planning and iterative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production-grade environments in AWS,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 availability and disaster recovery solutions that aligned with enterprise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as critical back-end components for mobile and web applications, ensuring that business requirements were met effectively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that enhanced operational awareness and issue resolution times, applying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at AWS to implement best practices in software security, including secure code reviews and vulnerability assessments that directly informed product roadmaps and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continuous integration/continuous deployment (CI/CD)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pipelines that contributed to faster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UX designers and product managers, translating technical necessities into actionable plans that genuinely addressed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share knowledge about modern development tools and practices with team members, fostering a culture of continuous growth and technical fluency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system architecture discussions to improve design decisions, providing insights that optimized resource use and minimized downtime across AWS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community-driven discussions about blockchain technologies, enhancing personal knowledge and sharing insights gained from hands-on experience developing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