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Engineering Manager with over 11 years of extensive experience in software development, particularly in web and mobile applications, focused on fostering innovative team environments and implementing best practices. Demonstrated leadership in driving technical execution and mentoring high-performing engineering teams within complex and regulated sectors, producing impactful and scalable SaaS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Rust, TypeScript, JavaScript, Python, Java,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Docker, Kubernetes, Node.js, Express.js,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GCP, Azure, CloudFormation, Terraform, Jenkins, CircleCI,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 Solutions:</w:t>
      </w:r>
      <w:r w:rsidRPr="00106EA3">
        <w:rPr>
          <w:rFonts w:ascii="Roboto Light" w:eastAsia="Roboto Light" w:hAnsi="Roboto Light" w:cs="Roboto Light"/>
          <w:sz w:val="20"/>
          <w:szCs w:val="20"/>
        </w:rPr>
        <w:t xml:space="preserve"> PostgreSQL, MongoDB, Redis, Elasticsearch, Cassandra, MySQL,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Agile, Scrum, Kanban, JIRA, Confluence, Observability Tools,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distributed engineering team at Blend360, driving the successful adoption of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scalability and improving application performance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strategic technical roadmaps for major projects, including mentoring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thereby enhancing overall coding efficiency and team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security teams to ensure alignment between technical strategies and business objectives, promoting a culture of shared ownership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key technical initiatives focused on modern CI/CD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timelines and increasing deployment frequency across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workshops to enhance the skill set of over 30 engineers, focusing on improved software development lifecycles and fostering a culture of continuous learning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software delivery frameworks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FedRAMP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mitigating risks and ensuring compliance for government contracts, enhancing the overall security posture of our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environment by establishing regular sync-ups and code review sessions, which led to increased team engagement and better-quality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the integration of observability tools to monitor application health and performance, ensuring timely resolution of critical issues before they impacted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Recruited and onboarded engineering talent, focusing on cultural fit and technical expertise, expanding the team capacity to manage complex projects related to national security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engineering processes by introducing Agile methodologies, resulting in improved project visibility, prioritization, and delivery across multiple teams and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successful transition of several legacy applications to modern microservice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resilience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engineering culture through regular feedback sessions and hackathons, translating identified challenges into actionable improvements to promote both innovation and technical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strategic partnerships with external vendors to leverage cutting-edge technologies, enhancing the team's capability to innovate consistently in a rapidly 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leading to a 40% reduction in environment setup time and increased configuration consistency across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integrating best practices into the engineering process, ensuring that the company remained at the forefront of technological development and alignment with national security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focusing on high availability and fault tolerance, significantly contributing to the overall architecture of cloud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web applications, enhancing the user experience and increasing user engagement through responsive design and innovative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security-driven practices within the development lifecycle, collaborating with cross-functional teams to align project goals with compliance and security requirements specified by clients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exchange efficiency for web services and customer applications, which reinforced seamless integration with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technical training sessions, ensuring adherence to coding standards and promoting best practices among the software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optimize deliverables and timelines, successfully managing workloads and prioritizing features efficiently in accordance with customer feedback and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infrastructure teams to automate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lowered operational overhead and enabled rapid scaling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enhancing CI/CD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pipeline's speed and reliability while ensuring high-quality code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thorough documentation for software projects, ensuring clear communication of architectural decisions and design patterns across teams to facilitate smoother onboarding for new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existing applications, identifying bottlenecks, and implementing solutions to streamline processes, resulting in improved system performance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insights into application health and anomaly detection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cross-organizational initiatives that integrated security, product development, and operations teams, promoting security-centric development practices across all phases of the software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