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engineering leader with 11 years of experience in software development, specializing in Ruby on Rails and building scalable web applications. Proven track record in leading high-performing engineering teams, fostering innovation, and implementing best practices in software development, cloud technologies, and team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Python, Java, SQL, HTML/CSS, TypeScript,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Vue.js, Django, Flask, Spring Boot, Angular,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Heroku, DigitalOcean, CloudFormation,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Travis CI, CircleCI, Terraform, Ansible, Bamboo,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Firebase, SQLite, DynamoDB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software engineers at Blend360, driving technical and architectural guidance in the development of high-scale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ensure sustainable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quality through automated testing which included performance metrics and security validation for ongoing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managers and UX designers, successfully delivering features that met business objectives through agile methodologies and continuous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engineers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architecture reviews, and unit testing, facilitating career development while building a culture of knowledge sharing and technical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inclusive team environment by promoting open communication and feedback, encouraging team members to take ownership of their projects while supporting their professional growth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eliminated bottlenecks by refactoring and optimizing legacy code, resulting in improved response times and user satisfaction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API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approaches, ensuring seamless integration with frontend platforms and enhancing user experience across web and mobile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strategic roadmap initiatives to enhance software architecture while migrating from monolithic systems to microservices architecture, providing increased flexibility and faster deployment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standardization of coding best practices and documentation across teams, resulting in enhanced code maintainability and increased onboarding speed for new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and lead scrum activities to promote team accountability, transparency, and a high-quality output that aligned with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stakeholder management by reporting progress and proposing innovative solutions for complex engineering challenges, ensuring alignment with the broader business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adoption of state-of-the-art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Graphite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performance monitoring, enabling the team to swiftly address critical metrics and operational health indicators.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strong relationship with senior leadership, advocating for investment in technology and process improvements that have led to increased team efficiency and project delivery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interviews and participated in recruiting process to attract and retain top-tier talent, focusing on technical skills and cultural fit essential for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knowledge-sharing sessions and tech talks within the organization to stay abreast of industry trends and continuously improve engineering practices and innovations.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software with high performance at AWS focusing on infrastructure projects crucial for scalable deployments, while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in cloud environments to ensure optimized performance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to understand user needs and translate them into technical specifications resulting in the successful implementation of features that enhance user interaction.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database schemas for various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data integrity through regular maintenance and robust security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systems by introducing modern technologies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continuous improvement and reducing time-to-market for new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 meetings and sprint planning sessions, contributing to increased team alignment and focused delivery of high-quality software products under strict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from concept through support for software products ensuring adherence to design patterns and architectural standards for superior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DevOps practices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orchestration, thus enhancing deployment reliability and uptime of applications in production environments through proactive monitoring.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code reviews and paired programming sessions that facilitated skill development and knowledge transfer between team members while enhancing overall code quality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API design and integration processes, ensuring seamless communication between backend and frontend systems while adhering to industry standards for security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migrate on-premises applications to cloud-native architectures, embracing serverless computing concepts to improve scalability and reduce operational costs associated with traditional hosting.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cross-functional team brainstorming sessions to identify technology enhancements and innovative solutions that align with evolving business needs and industry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web technologies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dynamic user interfaces for applications, streamlining the user experience while meeting accessibility guidelines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