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data systems and infrastructure management. Proven ability to lead technical teams and innovate solutions that enhance operational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TypeScript, Ruby,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Kubernetes, Docker, Terraform, Helm,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Technology:</w:t>
      </w:r>
      <w:r w:rsidRPr="00106EA3">
        <w:rPr>
          <w:rFonts w:ascii="Roboto Light" w:eastAsia="Roboto Light" w:hAnsi="Roboto Light" w:cs="Roboto Light"/>
          <w:sz w:val="20"/>
          <w:szCs w:val="20"/>
        </w:rPr>
        <w:t xml:space="preserve"> PostgreSQL, Dgraph, MongoDB, Redis, Elasticsearch, Apache Kafka, Spark,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Integration/Deployment:</w:t>
      </w:r>
      <w:r w:rsidRPr="00106EA3">
        <w:rPr>
          <w:rFonts w:ascii="Roboto Light" w:eastAsia="Roboto Light" w:hAnsi="Roboto Light" w:cs="Roboto Light"/>
          <w:sz w:val="20"/>
          <w:szCs w:val="20"/>
        </w:rPr>
        <w:t xml:space="preserve"> Git, Jenkins, Argo CD, CircleCI, Travis CI, GitLab CI, Terraform,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Grafana, Datadog, New Relic, Sentry, Splunk, ELK Stack, Jaeger, Zipkin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responsible for the deployment and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improving the reliability of cloud-based infrastructure and enabling seamless scaling for applications deployed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security, enhancing team productivity while reducing the risk of compliance breaches in ITAR-controlled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data integrity and performance, which led to reduced query time and higher user satisfaction across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strategy for infrastructure improvements in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 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deployment speed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security teams to establish a comprehensive roadmap, ensuring alignment between product objectives and technical execution, fostering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continuous integration pipeline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robust deployment process and increased collaboration among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all engineering work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Dgraph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core database functionality and documentation to support scalability needs as per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detection and resolution across all services, improving overall application health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deployment automation scripts to streamline installation tooling for self-hosted customers, enhancing the usability of our solutions and reducing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architectural reviews to ensure that all solutions were compliant with cybersecurity frameworks, improving the overall security posture of our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management of open-source communities surrounding core technologies, fostering collaboration and contributions which enhance the tech stack and company reputation.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promote continuous learning among team members, helping to cultivate an environment of curiosity and adaptability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effective documentation practices, resulting in a comprehensive library of knowledge that has become a vital resource for new team members and existing staff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which enhanced the consistency of different environments, further promoting developer productivity and reducing environment-related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aimed at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organization, which streamlined infrastructure deployment and configuration management through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highly available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and scalability to meet the demands of enterprise-level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leading to reduced operational costs while maintaining robust performance metrics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maintain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iteration and delivery of new features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improving overall resource utilization and simplifying application scaling processes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resilience and optimizing access queries to enhance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that led to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fetching efficiency and client-side interactions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for code reviews and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team collaboration and maintained project quality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 upskill team members, driving increased knowledge and confidence in modern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for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security to meet user expectations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infrastructure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speed and reliability of environment setups for new projects and prototypes.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ingestion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more timely data availability for analytics purposes across various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monitoring tools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services meet SLAs and maintaining system health through proactive alerts and dashboards.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