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Solution-oriented software engineer with 11 years of extensive experience in designing and developing robust payment infrastructures, specializing in fintech technologies, API integrations, and full-stack development. Proficient in transforming legacy systems, optimizing operational workflows, and implementing solutions that drive innovative business models using blockchain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Solidity,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Vue.js,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Redis, Terraform, CI/CD, Blockchain,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Square, PayPal, SaaS, SWIFT, FedNow, Stablecoins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payment processing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traditional banking infrastructures while adhering to regulatory compliance and security standards across multiple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technical evaluations of potential acquisition targets' existing payment architectures, identifying integration challenges and proposing innovative solutions based on emerging fintech trends in decentralized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internal tools and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portfolio monitoring, analysis, and operational efficiency, thus significantly enhancing team collaboration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high quality and reliability for applications across diverse environments and architectures, particularly in payment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product management and legal, to ensure that all technical solutions aligned with commercial requirements and regulatory frameworks, facilitating smooth operational transitions during acquisitions.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proof-of-concept projects that showcased the potential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disrupting traditional correspondent banking methods, engaging stakeholders and enhancing strategic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reviewed production-grade code, established best coding practices, and performed rigorous code reviews, ensuring high code quality and timely project deliverables across agile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infrastructure solutions against existing systems during due diligence processes, providing crucial feedback on compatibility and operational impact to executives and integration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mentoring junior developers and promoting initiatives that enhanced overall team agility and responsiveness, contributing to a highly effective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on payment system design including regulatory frameworks, risk management, and settlement processes, ensuring the organization remains competitive in the rapidly evolving fintech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payment processing workflows by integrating modern payment rails and APIs, which resulted in increased operational efficiency and enhanced transaction capabilities across acquired businesses.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fintech technologies and industry trends, promoting knowledge sharing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and vendors to ensure seamless integrations and foster opportunities for innovative payment solutions, leading to enhanced service offerings for customers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protocols and compliance measures across payment systems to protect user data and ensure adherence to financial regulations and industry best practices, influencing overall operational credibility.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strategic discussions regarding technology roadmaps and investment decisions related to new payment technologies, aligning technical capabilities with the organization’s vision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legacy payment systems to modern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system performance and reducing operational risk through modular design and efficient API implementation for banking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intricate payment workflows, ensuring optimal user experience and adherence to high traffic demands across different transaction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for handling automated payment processing tasks, optimizing the transaction pipeline for reliability and speed while reducing operational costs through serverless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contributing to strategies for robust system integration involving both frontend and backend challenges while maintaining focus on best practices in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transactional databases for payment tracking, enabling seamless real-time data analytics and decision-making for the operations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functionalities of payment applications met high standards of quality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monitoring and alerting tools to proactively identify system issues under peak loads, significantly reducing downtime and maintaining high availability for critical payment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code management,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ensuring streamlined collaboration across distributed teams in the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By integrating CI/CD pipelines, enabled rapid deployment cycles and improved the overall efficiency of the release management process, allowing for more frequent and reliable updates to payment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change management processes by providing technical insights during strategic migrations from legacy environments to cloud-based infrastructures, supporting a smooth transitional experience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architectures and capabilities, enhancing internal knowledgebases and serving as a resource for onboarding new team members into the complex payment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fintech communities, attending conferences and meetups to stay abreast of industry trends and emerging technologies that could enhance payment solutions and infrastructure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