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data engineering, cloud solutions, and AI-driven analytics. Adept at leveraging Python, SQL, and ETL processes to extract actionable insights and enhance data-driven decision-making across integrated media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JavaScript, R,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Fivetran, dbt, Spark, Adverity, Airflow, Astronomer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Terraform, Kubernetes, Docker,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Agile, Scrum, Stakeholder Management, DevOps,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Excel, Google Analytics, D3.js, QuickSight, Superset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performance, data integrity, and resilience for Crossmedia's data solutions, enhancing client satisfaction and operational efficiency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implemented AI strategies that optimize media investments, creating a culture of continuous innovation and addressing clients' unique business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quality control and data accuracy for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data solutions,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validation, resulting in enhanced data-driven decision-making across integrated media campaigns.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data infrastructures, processes, and best practices to streamline data operations that meet compliance and regulatory standards in the media industry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offshore development teams for timely delivery of data solutions, utilizing modern collaboration tools to ensure alignment and meet project deadlines with high standards of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integration efforts by leveraging ETL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into BI tools, which provided actionable insights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data architecture frameworks to accommodate real-time data processing, enhancing Crossmedia's competitive edge through advanced analytics and optimization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automate data solutions through innovative scripting and programming, significantly reducing manual processes and improving efficiency, resulting in more available time for strategic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management techniques to oversee implementation projects, facilitating communication between teams to ensure project specifications are met and clients receive tailored data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with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pipeline maintenance, optimizing workflows, and leveraging cloud infrastructure effectively to increase team productivity and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roadmap for strategic AI capabilities across media, focusing on providing intelligent solutions that drive efficiencies in ongoing campaigns and client delivery operations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data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engagement and showcased insights to clients, leading to informed decision-making and increased trust in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Astronomer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complex workflows, ensuring timely data processing and accuracy in analytics for improved output in campaign performance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collaboration for the Redbox team by leading weekly meetings focused on cross-team initiatives and aligning data solutions with the strategic goals of clients to enhance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loops with clients to adjust data reporting and insights presentations, which resulted in improved client satisfaction rates and long-lasting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data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architecture supporting various applications, facilitating robust data management, security, and operational efficiency during tenure at a leading tech firm.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ETL processes and batch data pipeline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transformation met the critical needs of business operations and analytics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querying large datasets effectively, supporting a seamless data analysis experience for clients utilizing various reporting tools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integrate new features based on analytics insights derived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data sources, enhancing user experience and increasing system performance considerably.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facilitating collaborative efforts across multiple teams during the software development life cycle through strong version control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analytical findings and insights derived from complex data assessments to stakeholders, driving strategic discussions that influenced key decision-making areas based on evidence gathered through robust data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client-facing dashboards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them with real-time analytics capabilities that empowered teams to monitor business KPIs effectively and mitigate risks early 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data architecture best practices while developing training modules to enhance knowledge in cloud infrastructures integrated with the media solutions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including industry workshops to remain updated with emerging trends in data technologies ensuring innovative solutions are always on the frontline of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automate testing and deployment of data pipelines, decreasing time to market while enhancing the reliability of analytics solutions provided for major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establishment of quality benchmarks for data governance, which significantly improved data quality and accuracy for reporting, ultimately fostering a data-driven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design tailored data solutions that met their needs and expectations efficiently, leading to improved overall client satisfaction and maintenance of long-term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