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experience in developing scalable web and mobile applications. Proficient in leveraging a diverse tech stack including Java, Node.js, AWS, and React to drive innovative solutions. Strong skills in collaborating within remote teams and delivering efficient, automated systems.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Node.js, Python, Go, PHP, Ruby on Rails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Vue.js, TypeScript, HTML/CSS, Bootstrap, Sass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Kubernetes, Terraform, Docker, CI/CD,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SQL Server, Kafka, Airflow, Spark,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Test Automation, Selenium, Jest, Mocha, JUnit, CI pipelines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scalable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performance and responsiveness by optimizing components to minimize loading times and improve user experience across various devices.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cloud-native backend services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service-oriented architecture through robust API development for external integrations and internal microservices.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resources, optimizing cloud infrastructure through infrastructure as code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seamless deployments and improved resource management for the organization's cloud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deployment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created CI/CD workflows, streamlining integration of test and build processes, allowing for frequent code releases with minimized downtime.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highly available data solutions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data flows between services, fostering real-time analytics capabilities within applications and enhancing decision-making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participated in Agile ceremonies, promoting best practices for remote collaboration and consistent communication across cross-functional teams, fostering a culture of transparency and accountability.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comprehensive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 automation frameworks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reducing manual testing efforts while ensuring thorough regression testing coverage for new and existing features in the codebase.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teams to define requirements and specifications for upcoming features, ensuring alignment between business goals and technical execution while adhering to project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 architecture and ETL processes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Airflow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successfully transforming complex data sets into meaningful insights that drive business strategy and operational decisions.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cross-region projects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deploying machine learning models, integrating rich analytics features that support business intelligence initiatives and consumer engagement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training sessions for junior developers on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the importance of version control, continuous integration, and automated deployments, fostering team capability enhancement.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compliance and security standards were upheld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environments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conducting regular vulnerability assessments and implementing remediation strategies, thereby enhancing the reliability of deployed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sharing sessions on emerging technologies and industry trends, establishing a culture of continuous learning and innovation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backend services performance by profiling APIs, strategizing caching mechanisms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improved response time and reduced database load significantly during peak usage.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client-facing meetings to discuss technical solutions, leveraging strong communication skills to articulate complex technical concepts in understandable terms for non-technical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mission-critical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associated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Hibernate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business logic implementation through effective code architecture that encapsulated core functionalities.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integration of third-party API services into existing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principles, resulting in an enriched user experience with seamless access to external resources and functionalities.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data migrations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storage solutions, utilizing tools for transforming legacy data formats into current standards while ensuring data integrity and accessibility throughout the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across applications,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enhanced authentication, thus promoting secure user access and safeguarding sensitive client information.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responsive web layouts and components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HTML/CSS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compliance with modern web standards and accessibility guidelines to increase user engagement across the product line.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best practices for code quality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SonarQube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integrations, streamlining continuous quality assurance measures for the entire software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project management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effective project tracking and documentation efforts, thereby ensuring clarity and progress visibility for all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user acceptance testing (UAT) sessions, gathering feedback from stakeholders to refine features and ensure product fit while supporting the enhancement of user satisfaction measures.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technical documentation, providing insights into architectural decisions and system configurations to facilitate onboarding of new engineers and foster knowledge transfer.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logging and monitoring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application performance metrics were closely monitored for proactive troubleshooting and performance tuning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best practices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conducting workshops focused on scalability principles and deployment best practices within the cloud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open-source projects focusing on enhancing the developer ecosystem by sharing innovative solutions and methodologies that foster community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