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 development, specializing in Python and Django frameworks. Proficient in AWS cloud solutions and adept at implementing high-performance systems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HTML, 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jQuery, React, Bootstrap, Fabric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Postman, JIRA, Visual Studio Code,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Load Balancing, Caching, Scaling, Event Analytics,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startup’s expansion in the competitive consumer finance sector while ensuring high-performance data processing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which seamlessly integrated with frontend applications, increasing efficiency in data handling and communication across services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highly available and cost-effective solutions, optimizing system performance and user accessibility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automated deployment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Fabric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and deploying web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enhancing deployment speed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data-driven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that improve customer engagement in tax assistance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and optimization for existing applications, employing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management that improved application response times and reduced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Git workflow, including branching, pull requests, and code reviews, to ensure best practices in collaboration while tracking project progress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queries and managed large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through effective indexing and query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knowledge sharing that elevated the team’s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analytics to implement iterative improvements, demonstrating adaptability and resilience in enhancing application features based on direct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concepts into functional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styling to create engaging user interfaces tailored to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enterprise-level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range of services to support growth strategies in software delivery while maximizing resource utilization for better cost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migrate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maintainability and scalability, which aligned with industry trends towards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showcasing effective communication and adaptability in managing workload and addressing team challenges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for systematic and replicable infrastructure management, streamlining the deployment process and fostering a DevOps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improve code quality and ensure adherence to established development standards, fostering a collaborative environment focused on collective success and personal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testing and usability testing processes, iterating on feedback to enhance application functionality and user experience, thus improving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ingestion and processing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near real-time data analytics capabilities for better decision-making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storage solutions that catered to the fluctuating demands of users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API endpoints and system architecture, ensuring transparency and knowledge retention within teams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build responsive layouts and fast-loading interfaces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customer satisfaction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health and performance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tools, proactively addressing potential issues before they affected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