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development leader with over 11 years of experience in engineering enterprise-grade applications, optimizing SDLC practices, and driving teams towards achieving high business value. Proven expertise in leading teams, delivering secure solutions, and overseeing architecture. Excels in fostering collaboration and innovation in environments focused on operational excellence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C#, Go,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Spring Boot, Django, Flask, Node.js, ASP.NET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Jenkins, GitLab CI, CircleCI, AWS CodePipeline, Terraform, Kubernetes, Docker,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 DigitalOcean, OpenStack,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Security:</w:t>
      </w:r>
      <w:r w:rsidRPr="00106EA3">
        <w:rPr>
          <w:rFonts w:ascii="Roboto Light" w:eastAsia="Roboto Light" w:hAnsi="Roboto Light" w:cs="Roboto Light"/>
          <w:sz w:val="20"/>
          <w:szCs w:val="20"/>
        </w:rPr>
        <w:t xml:space="preserve"> SQL, NoSQL, Oracle, MongoDB, Redis, GraphQL, Data Governance, SOC 2 Compliance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Postman, Jest, Cucumber, Mockito, SonarQube, LoadRunner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development teams at Blend360, enhancing delivery confidence through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standardized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scalable software solutions in a fully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strategic hiring initiatives that fostered team performance and morale, aligning talent acquisition with organizational growth and delivery objectives in cutting-edge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architecture functions by guiding technical leads in the design and implementation of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ensuring compliance with industry regulations and enhancing system interoperability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establishment of operational disciplines, improving backlog management and agile sprint practices, which resulted in a continuous delivery model and elevated product release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metrics aimed at enhancing predictability in software delivery while reducing change failure rates, optimizing team productivity, and aligning software development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through the adoption of modern software development methodologies, including agile practices, continuous testing, and integration of automated quality assurance frameworks to improve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architectural oversight for a unified enterprise platform, consolidating systems and defining shared services, which resulted in enhanced accessibility for both internal users and external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excellence by introducing formal career development paths and technical growth frameworks, which improved employee retention and readiness for critical project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high-performing, accountable teams through regular coaching, performance management, and talent reviews, contributing to the overall success and efficiency of diverse engineering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governance for source control and branching strategies to enhance development workflows, ensuring compliance and consistency in software delivery pipelines across multiple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incident response processes, defining platform monitoring standards to ensure system reliability and uptime, empowering teams to proactively address operational issues before they impact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and reporting mechanisms aimed at providing executive leadership with visibility into platform performance and technical risk areas, ensuring aligned decision-making across organizational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major technical decisions while empowering teams to execute effectively, ensuring that architectural intentions are realized without hindering team autonomy or innovation in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role-based access control frameworks to comply with security and identity management standards, effectively safeguarding enterprise applications and sensitive data integrity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emerging technologies to refine platform evolution strategies, fostering an environment of continuous learning and adaptation to meet evolving business needs and client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enterprise-grade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the forefront, focusing on secure designs and scalable architectures that prioritize data integrity and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technical requirements into actionable development goals, ensuring clarity and focus during project lifecycles, and aligning with stakeholder expectations for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implementing and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fostering an environment of continuous integration and streamlined delivery across numerous cloud-based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through strategic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automating deployment processes and removing manual errors that impact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high-level architectural strategies for multi-tier applications, effectively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that align with business objectives and client service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robust testing frameworks,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functionality and performance validation throughout the software development lifecycle, ensuring high quality and user satisfaction at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practices that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enhancing security and regulatory adherence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deployed solutions while optimizing data handling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identification and resolution of technical debt, guiding teams to prioritize critical issues and enhancing overall development workflows that lead to improved product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collaboration across cross-functional teams, enabling seamless communication and partnership between developers, UX designers, and business stakeholders for optimal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effective performance management through regular assessments, enhancing team dynamics and contribution to the overarching goals of organizational transformation efforts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increased code reuse and maintenance efficiency while supporting the agile delivery of front-end and back-end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external APIs development ensuring reliable and secure integration paths, enhancing user engagement through consistent, faster responses and improved service provision across client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