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Developer Advocate with 11 years of software development experience specializing in DevOps, Kubernetes, and GitOps. Proven ability to engage technical communities, create compelling content, and advocate for impactful open source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Go, Ruby, TypeScript, Java,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Argo CD, GitOps,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DigitalOcean,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Flask, Express.js, Vue.js, React,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Open Source:</w:t>
      </w:r>
      <w:r w:rsidRPr="00106EA3">
        <w:rPr>
          <w:rFonts w:ascii="Roboto Light" w:eastAsia="Roboto Light" w:hAnsi="Roboto Light" w:cs="Roboto Light"/>
          <w:sz w:val="20"/>
          <w:szCs w:val="20"/>
        </w:rPr>
        <w:t xml:space="preserve"> Helm, Prometheus, Grafana, Istio, Kustomize, Apache Kafka, OpenShift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development communities by participating in various industry forums and meetups, fostering relationships and ensuring that the needs and feedback of developers are represented holistically within the product roadmap.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compelling presentations at conferences, webinars, and technical training sessions, establishing myself as a thought leader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influencer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high-impact technical content tailored for developers, such as blog posts, tutorials, and demo videos, explaining complex concepts and tools in an accessible manner to drive community engagement and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and engineering teams to gather developer feedback, which significantly influenced product direction and enhancement of the overall developer experience with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 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organization, maintaining a close alignment with upstream developments in the open-source community to ensure timely adoption of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industry trends and developments into educational materials and resources, keeping the community informed about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while promoting community-driven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an inclusive and vibrant developer community, responding to inquiries and discussions on forums, and facilitating growth and knowledge sharing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developer documentation and SDK resources, enhancing accessibility for adopters of the platform and aligning with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better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community awareness and product education by representing the company at various tech events and providing practical workshops that highlighted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value propositions.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feedback loops by collecting insights and trends from community interactions, using this data to adapt and refine the development strategy toward community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assessments of community sentiment to help shape initiatives that enhance user experience and foster a strong ecosystem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 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strategic partnerships with other community leaders to amplify reach and enhance resource-sharing efforts across platforms and academic institutions, elevating brand visibility and advocacy through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expand tool adoption within startups and enterprises by fostering partnerships and creating case studies that showcase the effective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real-world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key industry discussions and debates relating to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influencing the conversation and educating peers on critical thinking and strategy related to Kubernetes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outreach programs aimed at increasing community participation that allowed users to contribute directly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 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associated projects, enhancing contributor visibility.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infrastructure and utilizing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efficient service delivery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deployment cycles and enhancing product quality through automation, thus significantly reducing release times for web and mobile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communication between front-end and back-end services, while optimizing code for performance and sustainability.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architecture reviews to recommend improvements and best practices in building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and resilience across multiple services and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foster a culture of continuous improvement through agile methodologies,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sprint planning and project management to drive team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performance tuning and troubleshooting for production environments, ensuring high availability and reliability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clarity on API specifications and enhancing overall team communication and onboarding processes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technical workshops, mentoring junior developers and fostering an environment of knowledge sharing while enhancing personal coding standards and collaboration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infrastructure-as-code deployments, allowing for rapid environment provisioning and consistent delivery through reproducible infrastructure templates supporting various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in gathering project requirements and translating them into technical specifications, ensuring alignment between business goals and successful project execution across multiple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initiatives focused on optimizing system performance and cost-effectiveness through resource utilization strategies, establishing better monitoring practices, and implementing energy-efficient architectures in cloud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security aspects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through implementations of IAM roles and policies, ensuring compliance with industry standards and safeguarding sensitive data during the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