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focused on web and mobile applications. Proficient in various programming languages and frameworks, driving innovation and efficiency in team environments. Demonstrated expertise in coding, testing, and collaborating across full-stack delivery teams, specializing in cloud technologies and API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Java, C/C++,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Node.js, Express, Bootstrap,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Databases:</w:t>
      </w:r>
      <w:r w:rsidRPr="00106EA3">
        <w:rPr>
          <w:rFonts w:ascii="Roboto Light" w:eastAsia="Roboto Light" w:hAnsi="Roboto Light" w:cs="Roboto Light"/>
          <w:sz w:val="20"/>
          <w:szCs w:val="20"/>
        </w:rPr>
        <w:t xml:space="preserve"> AWS, Azure, Google Cloud Platform, MongoDB, PostgreSQL, MySQL,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REST, GraphQL, OpenID Connect, OAuth 2.0, gRPC, SOAP,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CI/CD:</w:t>
      </w:r>
      <w:r w:rsidRPr="00106EA3">
        <w:rPr>
          <w:rFonts w:ascii="Roboto Light" w:eastAsia="Roboto Light" w:hAnsi="Roboto Light" w:cs="Roboto Light"/>
          <w:sz w:val="20"/>
          <w:szCs w:val="20"/>
        </w:rPr>
        <w:t xml:space="preserve"> Docker, Kubernetes, Jenkins, CircleCI, Travis CI, GitLab CI, Bitbucket,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Selenium, JUnit, Mocha, Jest, Cypress, REST Assured, Postman,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features in cloud-native applications at Blend360,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performance across multiple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create technical specifications,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experiences through responsive and dynamic interfaces that engage 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 management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into existing systems, optimizing data retrieval processes and significantly reducing the time to render components on the front-end applications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and improved code quality through automated testing practices and containerization.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peer code reviews to uphold code quality standards while offering constructive feedback during development cycles, ensuring adherence to team collaboration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deploying microservices efficiently, and enabling seamless scaling of applications to meet the growing user demand without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QA processes, enhancing application reliability and reducing manual testing efforts significantly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scrum teams, fostering a shared understanding of project objectives while actively participating in sprint planning and retrospectives to fine-tune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cleaner code and improved maintainability in large-scale web applications, supporting continuous integration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R&amp;D initiatives to identify and leverage new cloud technologies, enhancing overall system architecture and aligning technical strategies with business goals to drive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for complex production issues, utilizing strong analytical and critical thinking skills to resolve software defects promptly, minimizing impact on end users, and maintaining service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identity and access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authentication flows and safeguarding sensitive user data across cloud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engaging and informative documentation for both technical and non-technical stakeholders, ensuring clarity in project deliverables and fostering improved communication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cultivating a learning environment that encouraged knowledge sharing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at AWS, enhancing the development and deployment of large-scale applications while employing cutting-edge technologies and ensuring seamless integration with existing cloud services and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front-end architectures for performance while collaborating with design teams to implement aesthetic and functional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full-stack development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ensuring best practices in coding standards and enhancing system capabilities within agile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using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data security and availability, ensuring one of the highest uptime rates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custom middleware solutions that improved data interactions between client-side applications and back-end services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containerization, contributing to cross-platform compatibility while simplifying environment setups and ensuring consistency in software builds and deployments across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integrated automated tests, resulting in a more reliable delivery cycle and efficient bug detection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implement effective test-driven development (TDD) practices that enhanced code quality and expedited release schedules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microservices architecture within AWS, deploying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leveraging event-driven architectures that improved overall system resilience and reduced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second-level support for production issues, collaborating with cross-functional teams to resolve critical issues that required in-depth technical knowledge of both front-end and back-end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A/B testing and performance monitoring tools to gauge user interactions with applications, leading to significant improvements and refinements based on data-driven insights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architecture discussions that evaluated modern frameworks and libraries matching evolving industry trends ensuring that the tech stack remained relevant and competitive across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