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specializing in DevOps practices for web and mobile applications. Proficient in managing containerized environments and deploying applications in Kubernetes and Docker. Strong background in Linux systems, IaC with Ansible and Terraform, and CI/CD processes using GitLab CI.</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 Go,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containerd, OpenShift,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Automation Tools:</w:t>
      </w:r>
      <w:r w:rsidRPr="00106EA3">
        <w:rPr>
          <w:rFonts w:ascii="Roboto Light" w:eastAsia="Roboto Light" w:hAnsi="Roboto Light" w:cs="Roboto Light"/>
          <w:sz w:val="20"/>
          <w:szCs w:val="20"/>
        </w:rPr>
        <w:t xml:space="preserve"> Ansible, Terraform, Puppet, Chef,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GitLab CI, Jenkins,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Ubuntu, Red Hat, CentOS, Debian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ELK Stack, Splunk, Syslog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management and operational maintenance of a multi-tenant containerized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ensuring smooth deployment of applications across various environments and enhancing overall system performance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intricate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significantly reducing manual interventions and deployment time while improving software delivery cycles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in a large-scale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leading to improved application efficiency and resource utilization in high-performance computing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accelerating the provisioning of infrastructure while ensuring consistency and repeatability across deployment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and optimize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deployment processes aligned with business objectives and enhancing overall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monitoring and troubleshooting for system bottlenecks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system uptime and dramatically decreasing incident response times across the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valuable feedback on software architecture and design decisions, fostering a culture of continuous improvement and knowledge 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security best practices by adhering to industry standards in managing applications and sensitive data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within organizational security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High-Performance Computing as a Service (HPCaaS)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scalable cloud computing solutions, increasing computational capabilities for clients while optimizing resource usage and minimizing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team troubleshooting sessions, applying strong analytical skills to identify root causes of issues within our production environment and providing actionable solutions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sharing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and effective scripting techniques to foster an environment of continuous learning and professional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processes and procedures for deployment and maintenance, creating comprehensive manuals that improved onboarding for new team members and increased overall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dashboards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visibility of application health, enabling rapid detection and resolution of issues impacting performance across critical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including sprint planning and retrospectives, ensuring effective communication and alignment within the development team to meet project deadlines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system troubleshooting techniques to resolve complex issues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significantly improving system stability and reducing downtime while meeting contractually obligated performance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software development projects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applications and services while improving customer satisfaction and technical solution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teams to design and implement robust cloud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best practices and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code-based infrastructure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routine operations and service management, enhancing system efficiency and reducing operational overhead through effective automation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RESTful APIs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levels of performance and reliability by implementing state-of-the-art security protocols and testing practices prior to production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deployment of high-availability applications within the AWS ecosystem using container methodology, primarily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practices to streamline operations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 engineering to ensure smooth transitions in application deployment cycles, applying CI/CD principles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effective version control and release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metrics and logs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X-Ray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performance boundaries, aiding teams in shifting critical services towards a service-oriented architecture for better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technology spikes and proof-of-concept initiatives to explore new tools and technologies, ensuring the engineering team remains at the forefront of industry advancements and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microservices in a cloud-native environment, emphasizing clear communication and modular development to facilitate seamless inter-service communication and extensibility.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understand requirements and translate them into technical specifications, ensuring alignment with both business outcomes and engineering capabilities through effective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root cause analysis for complex infrastructural issues, improving overall responsiveness and support experience for end-users while minimizing impact on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logging and monitoring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CloudTrail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Config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of security issues and ensuring compliance with organizational security policies.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