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DevOps Engineer with 11 years of extensive experience in software development and operations, focusing on building resilient infrastructures, automating deployment pipelines, and ensuring security compliance across cloud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Nomad, Talos, Docker,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Loki, ELK Stack, Zipkin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Bash, JavaScript,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Vault, CI/CD, Penetration Testing, SOC2, ISO 27001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Load Balancers, Firewalls, VPN, Network Segmentation, Virtualization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infrastructure management strategies focusing on scalability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Nomad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for all cloud deployments while streamlining operational workflows and reducing downtime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monitoring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Loki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alerts and insights into infrastructure performance, significantly enhancing proactive issue resolution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pipelines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development speed and consistency while ensuring adherence to security and compliance frameworks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hybrid cloud infrastructures incorporating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on-premises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performance optimization initiatives that improved operational resilience during peak workload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resolve infrastructure bottlenecks, leveraging a holistic view of system architectures while fostering a culture of continuous improvement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detailed documentation on infrastructure setups, security procedures, and incident response protocols, ensuring all team members are equipped to handle system anomalies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Configuring and optimizing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bare metal servers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high-performance computing needs, improving efficiency in resource allocation and system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security assessments, implementing automated security scanning and remediation tools to mitigate vulnerabilities in CI/CD pipelines, enhancing code security proactively during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internal training workshops focused on secure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enriching team capabilities in security-first development approaches and compliance requirements relative to operational standards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27001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networking architecture for infrastructure,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balancers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firewalls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driving secure, efficient connectivity across distributed environments while adhering to industry best practices in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configurations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segmentation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management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IDS/IPS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to reinforce security measures and privilege separations in cloud and hybrid environments, enhancing overall network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significantly, ensuring all deployments meet compliance standards, further enabling a quick iteration cycle and leading to improved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deployment and maintenance of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nodes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operational uptime and reliability, integrating leading practices into blockchain infrastructure management and performance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incident response times through proactive alerting systems that used established SLIs/SLOs which reduced mean time to recovery across various incident types within infrastructure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Agile methodologies to drive project timelines and deliverables, adapting plans based on real-time feedback and iteration cycles ensuring projects align with overall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bringing efficiencies in cloud resource management and improving high-availability configurations to support regional operations seamlessly across various geo-locations.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RESTful APIs that improved application-to-application communication, which improved data flow management across enterprise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extensively,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hardening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measures and configuration management practices that ensured system stability while adhering to compliance mandates across diverse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established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reproducible architecture templates to enhance deployment consistency and streamline environment provisioning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troubleshooting efforts,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performance metrics and diagnose issues across application stacks effectively enhancing the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secure network architectures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automation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that advanced the organization's vulnerability management processes, minimizing security breaches and improving incident response readiness.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development teams to implement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security vulnerabilities which improved overall application security posture through systematic checks and balances.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computing and effective resource allocation by optimizing configurations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clusters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capacity planning challenges that improved service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compliance readiness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audits by establishing security baselines, facilitating regular audits and documenting evidence of compliance adherence through organized reporting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development phases, which significantly reduced discrepancies between development and production environments, enhancing operational workflow with consistent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continuous learning and development, integrating community feedback into processes to adapt tools and frameworks being utilized which nurtured an innovative engineering mindset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automation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contributing to efficient operational tasks which reduced manual intervention, thereby allowing technology teams to focus on high-impact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