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Engineer with over 11 years of experience in software development, specializing in building scalable data pipelines and enhancing data architecture. Proficient in Python, SQL, GCP, and orchestration tools, with a strong ability to create analytics-ready solutions for complex data problems.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Go, TypeScript, Java, R, Scala,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BigQuery, Cloud Run, GKE, Cloud BigTable, AWS, Azure,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Dagster, Temporal, Apache Kafka, dbt, Apache Spark, Looker,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BigTable, NoSQL, MongoDB, Cassandra, Redis, Oracle,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Django, Flask, Pandas, NumPy, Apache Beam, Kafka Streams,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Prometheus, Grafana, Jenkins, Git,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ingestion and transformation pipelines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integration between various sources and providing analytics-ready datasets for business intelligence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streamlining data processing tasks and maximizing efficiency in data operations across multiple teams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engineering teams to define data requirements, ensuring that the architecture aligns with both analytics and machine learning model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alerting mechanisms across data flows to ensure data integrity and reliability, enabling proactive troubleshooting and system optimization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datasets from diverse sources such as APIs and unstructured data, utilizing techniques to cleanse and structure data effectively for analysis and operational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store and manipulate large datasets, achieving a balance of performance and storage efficiency for analytics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models and schemas that are designed to facilitate high-performance querying, providing business users with fast access to insights derived from vast amounts of healthcare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handling data transformations with clarity and ease, automating repetitive data tasks and allowing for high-quality data modeling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data quality assurance initiatives, implementing best practices for data validation and consistency checks to maximize the usability of data across internal teams and client-facing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ownership and accountability within the engineering team, mentoring junior data engineers in building efficient data pipelines and mastering new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workshops and knowledge-sharing sessions to enhance team skills in emerging data technologies, contributing to overall team performance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accessibility processes, enabling more straightforward access to real-time insights for both internal analytics teams and customer-facing products, making them more actionable and innovative.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of data pipeline code and architecture designs, ensuring high standards of quality and performance were maintained across all data engineering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with compliance teams to ensure adherence to data governance and security policies, particularly in handling sensitive healthcare information and user privacy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define the data roadmap and future architecture directions, aligning them closely with business objectives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data processing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resilient and scalable architectures that support real-time data analysis and seamless entity integration for various applications within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which significantly reduced manual errors and improved deployment times for several complex applications in the AWS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containerization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ensuring consistent environments during both development and production stages for various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data scientists and application developers, providing essential data architecture insights that led to faster application builds and improved product functionality through better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and reusable data pipeline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codebase is maintainable and the team can quickly adapt to evolving data requirements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legacy systems by migrating data workflows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improving operational efficiency and reducing infrastructure costs for the company significantly with serverless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data streaming solutions that supported real-time analytics efforts, providing valuable insights into user interactions and engagement trends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data querying operations leading to improved response times and operational efficiency, employing query tuning and database indexing techniques across various database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best practice guidelines for data pipeline development, ensuring knowledge transfer and maintaining operational excellence within the team and beyond.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fostering a culture of collaboration and continuous improvement while maintaining high coding standards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training and upskilling to keep the team adept with the latest trends in big data technologies and frameworks, driving innovation across data-driven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 security measures in accordance with compliance standards, putting appropriate data governance practices in place to ensure confidentiality and integrity of sensitive information for various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