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data engineering and the development of scalable data infrastructure. Proven expertise in implementing complex ETL processes, data pipelines, and automation solutions with technologies such as Python, SQL, and Hadoop to improve data quality for public health initiatives and clients. Demonstrated ability to collaborate with cross-functional teams to gather requirements and deliver effective data solutions that align with organizational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Hadoop, Spark, Kafka, Flink, MongoDB, PostgreSQL,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ETL, Apache NiFi, Talend, Airflow, Data Warehousing, Microsoft Azure Data Factory, AWS Glue,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BI Tools:</w:t>
      </w:r>
      <w:r w:rsidRPr="00106EA3">
        <w:rPr>
          <w:rFonts w:ascii="Roboto Light" w:eastAsia="Roboto Light" w:hAnsi="Roboto Light" w:cs="Roboto Light"/>
          <w:sz w:val="20"/>
          <w:szCs w:val="20"/>
        </w:rPr>
        <w:t xml:space="preserve"> Tableau, Power BI, Looker, Qlik, Grafana, Apache Superset, Jupyter Notebook,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Git, Agile methodologies, Automated Testing, DevOps,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IBM Cloud, Heroku, Redshift, Snowflake,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transform, and load large datasets from various sources, ensuring high levels of data quality and accessibility for analytics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movement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data cleansing, transformation, and validation, enhancing overall reporting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gather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infrastructure supports reporting needs and analytical models, providing timely insights into public health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data processing, increasing the efficiency and speed of data analytics operations within the organization, ultimately improving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 to security standards, ensuring compliance with regulatory requirements while facilitating seamless integration across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process for data-related applications, leading to significant reductions in deployment times and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automation, scheduling, and monitoring of data pipeline jobs, allowing for proactive management of data processes and timeliness of data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performance monitoring tools to track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efficiency, diagnosing issues proactively and developing solutions that enhanced operational reliability and data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evaluating how these advancements can be integrated into existing workflows for improved performance and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engineering workflows, promoting a culture of knowledge sharing and collaborative problem 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design scalable solutions that meet business needs, ensuring alignment between technical specifications and organizational goals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insights into system performance and usage patterns to stakeholders,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visually represent data and facilitate informed decision-making at all levels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measures for sensitive information, effectively mitigating risks associated with data management and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to host and manage data pipelines, ensuring robust disaster recovery plans and optimal resource allocation to meet fluctuating data loads and access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efforts that align with the Workforce Acceleration Initiative (WAI) by offering technological expertise and innovative solutions to enhance public health data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data processing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data flow for analytics and business intelligence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ingestion and processing, improving the responsiveness of data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legacy systems to cloud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operational costs while increasing performance and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with cross-functional teams to prioritize project goals and deliver high-quality data solutions on schedule, fostering teamwork and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querying, implementing advanced relational database techniques to ensure optimal performance of storage systems and information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automation within existing processes, employing Python scripts for routine data tasks, significantly reducing manual work and increasing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sources from various external APIs into existing data systems, establishing and maintaining robust connections to ensure real-time data visibility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data infrastructure components to ensure data integrity and system reliability, adhering to industry standards and best practices for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cybersecurity teams to develop and enforce data protection protocols, ensuring compliance with relevant guidelines and safeguarding sensitive public health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documentation and training to end-users on newly developed data systems, enhancing user adoption and ensuring that teams could effectively utilize new tools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reports using business intelligence tools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insights into data trends, assisting management in strategic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discussions and knowledge-sharing sessions with peers, contributing insights and ideas that promote organizational growth and innovation within data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