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adept at creating robust data pipelines and BI solutions, specializing in data analysis and visualization. Demonstrated expertise in SQL, cloud data warehouses, and data management with a strong emphasis on collaboration and communication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MySQL, PostgreSQL, MSSQL, Tableau, Power BI, Looker, Amazon QuickSight, MicroStrategy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Airflow, dbt, Fivetran, Prefect,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Frameworks:</w:t>
      </w:r>
      <w:r w:rsidRPr="00106EA3">
        <w:rPr>
          <w:rFonts w:ascii="Roboto Light" w:eastAsia="Roboto Light" w:hAnsi="Roboto Light" w:cs="Roboto Light"/>
          <w:sz w:val="20"/>
          <w:szCs w:val="20"/>
        </w:rPr>
        <w:t xml:space="preserve"> Pandas, Django, Flask, NumPy, TensorFlow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data from various sources and integrate it into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optimizing performance and reliability across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analyze, and present data findings to stakeholders, enhancing decision-making capabilities and improving project outcomes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retrieve, transform, and analyze large datasets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deeper insights into company performance metrics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dashboards that visualized key performance indicators for various business units, streamlining reporting processes and enhancing user engagement with data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pipeline efficiency by optimizing existing queries and processes, implementing performance monitoring systems and alerts that proactively address potential data quality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fostering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SQL optimization, and pipeline development, creating a collaborative team environment that emphasized learning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comprehend their data needs, successfully translating complex requirements into actionable analytics solutions while ensuring effective communication between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optimization of relational database schemas, focusing on ensuring data integrity and performance tailored for analytics,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fact/dimension tables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proper indexing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data quality and consistency across datasets, actively troubleshooting and resolving data discrepancies to ensure reliability in reporting known as the basis for strategic business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data architectures, processes, and workflows to maintain clear understanding within the engineering team, contributing to knowledge sharing and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performance analyses for ongoing data projects, ensuring adherence to industry standards and best practices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cycle, attending daily stand-ups and sprint planning meetings, maintaining project timelines and delivering high-standard data services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automation, enhancing pipeline development and integration with existing business systems to facilitate data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reporting processes by integrating automated reporting features and live dashboard views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QuickSight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workload on data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that bridged the gap between technical engineering and business needs, continuously iterating on feedback from stakeholders to improve analytics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analytics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efficient data storage and retrieval processes that supported business-wide analytical needs and reporting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load, transform, and analyze data from disparate sources, focusing on reliability and accuracy in data processing to meet client service-level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data visualization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not only addressed client needs but also enhanced their understanding of data trends and opportunities for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structured data through complex queries and stored procedures that streamlined analyses while ensuring adherence to compliance and data governance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healthcare teams to integrate healthcare-related datasets into analytics processes while maintaining HIPAA compliance, demonstrating capabilities in managing sensitive information respectfully.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aimed at integrating data insights into client-facing applications, enhancing overall product offerings and improving customer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reporting and data retrieval processes, providing stakeholders with real-time access to critical business intelligence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data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scalability, reduced costs, and improved performance across departments focused on data-driven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analytics teams to facilitate knowledge transfer and promote best practices in data management, fostering an environment of open communication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optimization, and visualization tasks to support comprehensive analyses aligned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quality assessments across the organization through rigorous testing and validation processes, ensuring accurate data reporting and insights for strategic decision 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for data infrastructure changes, enhancing team collaboration, reducing turnaround times, and rapidly evolving data-related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