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Data Engineer with over 11 years of experience in software development specializing in multi-chain blockchain data processing, ETL pipeline design, and data analytics for web and mobile applications. Proven expertise in developing efficient, scalable solutions using advanced tools and frameworks to enhance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ClickHouse, BigQuery, Snowflake, PostgreSQL, Redshift,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Lambda,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Streaming:</w:t>
      </w:r>
      <w:r w:rsidRPr="00106EA3">
        <w:rPr>
          <w:rFonts w:ascii="Roboto Light" w:eastAsia="Roboto Light" w:hAnsi="Roboto Light" w:cs="Roboto Light"/>
          <w:sz w:val="20"/>
          <w:szCs w:val="20"/>
        </w:rPr>
        <w:t xml:space="preserve"> Apache Kafka, Apache NiFi, Apache Spark, Apache Flink, Airflow,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DBT, GitHub Actions,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ETL pipelines to enable real-time processing of blockchain transactional data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data models and materialized views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reducing data retrieval time for analytics by streamlining the data processing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data exports using orchestration tools, significantly reducing manual efforts and accelerating the delivery of rich, actionable insights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transformation techniques for decoding blockchain data formats, ensuring the integrity and accuracy of financial data across multi-chain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monitoring and testing strategies to proactively identify pipeline failures, employing automation tools to enhance operational efficiency and maintain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align data features with product goals, effectively translating business requirements into technical specifications for rapid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data automation using tailored tools to create dictionaries and input forms for streamlining data analyst workflows, enabling up-to-date access to critical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improving existing migrations processes for pipelines, facilitating seamless transitions to new data models while minimizing operational disruptions during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CI/CD practices in data pipeline development, fostering a culture of continuous improvement and systematic testing to ensure reliability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communications to define analytics needs and transformed discussions into actionable data features that drove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within the team to ensure up-to-date best practices on blockchain data structures and ETL methodologies, promoting continuous skill development of teammates.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enabling instant data ingestion and processing of transaction events to support analytical workloads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perform complex queries for multi-chain data analytics, unlocking new insights into market trends from varied blockchain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visualization capabilities by integrating analytics tools that allow stakeholders to easily interact with blockchain transaction data, enhancing accessibility and comprehension of key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strategies for documentation and knowledge transfer across projects, ensuring technical documentation remained current and useful for current and future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architectures and foundations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that empower businesses to harness their data effectively for improved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backend services that interfaced with large scale APIs, ensuring data integrity and security during transfers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practices to ensure system efficiency and reliability, investigating issues related to data pipelines and services proactively to minimize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feature development for data ingestion methods, crafting custom connectors to gather essential data points from diverse sources including internal and external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establish technical roadmaps, ensuring the alignment of system architecture with business needs while prioritizing scalability and performance of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strategies for large-scale data storage and retrieval systems, optimizing workloads and improving speed for analytical queries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data structures into manageable formats for use in analytics and reporting tools,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warehousing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within a cross-functional team environment, fostering a culture of rapid development and iteration to meet aggressive project timelines while maintaining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transfer initiatives related to cloud technologies and data architectures, ensuring team members were equipped with necessary skills for optimal system operation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various data pipelines for A/B testing and user behavior analytics, leveraging insights to inform product improvements and feature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introduction of containerization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deployment time reductions.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team meetings to discuss and strategize improvements to existing codebases, ensuring high standards of code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advanced data visualization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data-driven decision-making across organizational stakeholders, enhancing understanding of key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