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Architect with over 11 years of experience in software development, specializing in designing and implementing innovative data architectures and solutions for web and mobile applications in the Private Equity domain. Proven expertise in leading cloud integration and analytics strategies while collaborating efficiently with diverse teams to drive business impact.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Scala, Java, R,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Snowflake, AWS Redshift, Azure Synapse, Google BigQuery, Apache Spark,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Apache Airflow, Terraform, Ansible, Docker, Kubernetes, Git, Jenkins,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Pipelines &amp; Architecture:</w:t>
      </w:r>
      <w:r w:rsidRPr="00106EA3">
        <w:rPr>
          <w:rFonts w:ascii="Roboto Light" w:eastAsia="Roboto Light" w:hAnsi="Roboto Light" w:cs="Roboto Light"/>
          <w:sz w:val="20"/>
          <w:szCs w:val="20"/>
        </w:rPr>
        <w:t xml:space="preserve"> ETL, ELT, Data Lakes, Data Warehouses, Data Integration, Data Governance, Data Modeling,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Oracle Cloud, Salesforce, MuleSoft, Appian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architectures including both data lakes and data warehouses, optimizing performance and ensuring robust data governance practices to enhance data accessibility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to translate intricate business requirements into technical specifications, employing analytical frameworks that support diverse analytics, reporting, and artificial intelligence initiatives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scalable, high-performance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structured and unstructured data for advanced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technical leadership and mentorship to junior data engineers and developers, establishing best practices in data management, governance, and optimization of existing architectures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pre-sales teams to craft compelling data solutions, articulating technical methodologies and demonstrating business value propositions in client presentations and proposals, enhancing client engagement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services to modernize clients' data capabilities, contributing to faster and more reliable business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industry trends, assessing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their potential impact on data strategy and architecture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industry-leading data governance and privacy standards by developing comprehensive data security protocols, safeguarding sensitive information throughout client data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by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automation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reliability and deployment speed for analytics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strategic advisor to clients on best practices for data architecture, guiding them in the adoption of modular designs that facilitate efficient data sharing and utilization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clients and internal teams on the utilization of data architecture best practices and emerging technologies, fostering a culture of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quality measures by implementing rigorous testing and validation processes, ensuring data integrity across analytics and business intelligence platforms for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data strategy vision that aligned with organizational goals and budgets, driving clarity and purpose in data management initiatives across the enterprise.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analytics teams to refine data visualization and reporting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derive actionable insights from complex datasets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implemented data integration strategies that not only considered performance but also scalability, ensuring clients could adapt to evolving business needs with increasing data volumes.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while working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for various business applications and analytics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for data processing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ingestion and processing to support critical analytics workflows in production environments and eliminate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real-time data pipelines, ensuring reliable and fast data streaming between disparate systems, which also contributed to reducing latency in data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frameworks adhering to compliance standards, ensuring sensitive data was adequately protected and managed, thus enhancing trust with stakeholders and clients alike in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existing data architectures by integrating new data sources including third-party APIs and internal databases, broadening analytical capabilities and insights available to business users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Agile teams to deliver high-quality data products,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collaboration between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data systems to modern cloud-based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which simplified the management and scalability of the overall data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BI reporting frameworks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end-users with self-service analytics capabilities that fostered a data-driven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data modeling practices by creating comprehensive logical and physical models that accurately represented system structures and facilitated improved data querying strategies across the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data issues, leveraging analytical tools and methodologies to identify root causes and implement efficient solutions that enhanced overall data pipeline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understanding of machine learning workflows and data science integration, collaborating with data scientists to optimize data inputs for predictive models, promoting informed strategic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design-thinking workshops to identify user needs and pain points in existing data systems, providing insights that informed future enhancements and refinements to data architectures.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