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developer with 11 years of experience in building web and mobile applications. Proficient in Java, Spring Boot, and React, with strong skills in database management, DevOps, and data integration.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TypeScript, Python, SQL, HTML, CSS,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Spring Boot, React, Bootstrap, jQuery, Node.js, Express.js, ElasticSearch, Redux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Oracle, Redis, Cassandra, DynamoDB,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and Cloud:</w:t>
      </w:r>
      <w:r w:rsidRPr="00106EA3">
        <w:rPr>
          <w:rFonts w:ascii="Roboto Light" w:eastAsia="Roboto Light" w:hAnsi="Roboto Light" w:cs="Roboto Light"/>
          <w:sz w:val="20"/>
          <w:szCs w:val="20"/>
        </w:rPr>
        <w:t xml:space="preserve"> Docker, Kubernetes, AWS, Azure, GCP, Heroku, CI/CD,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Asynchronous Processing:</w:t>
      </w:r>
      <w:r w:rsidRPr="00106EA3">
        <w:rPr>
          <w:rFonts w:ascii="Roboto Light" w:eastAsia="Roboto Light" w:hAnsi="Roboto Light" w:cs="Roboto Light"/>
          <w:sz w:val="20"/>
          <w:szCs w:val="20"/>
        </w:rPr>
        <w:t xml:space="preserve"> RabbitMQ, ActiveMQ, Kafka, Redis, Celery, AWS SQS, Bull, Sidekiq</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enterprise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enhanced data processing capabilities and aligning with federal security standards for high-level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interactive user interfaces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an engaging and responsive user experience consistent with modern standards of single-page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search functionalities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incorporating AI-driven data analysis techniques to optimize search capabilities and enhance user matching processes across various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asynchronous task management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RabbitMQ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efficiently handle and process high-volume background tasks during critical system operations, ensuring uninterrupted service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securing enterprise applications by implementing role-based access control and adhering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NIST 800-53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compliance standards, significantly reducing security risks for federal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through code reviews and technical guidance, fostering a culture of collaboration and high-quality standards within the agile team framework, enhancing overall project timelines and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performance through sophisticated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schema design and query tuning, leading to improved application responsiveness and reduced latency in data retrieval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containerization environments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orchestrated applications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enabling high availability and scalability under fluctuating workloads.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strategy to integrate enterprise systems with external APIs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business intelligence capabilities and reporting functionalities through secure and effective data 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testing protocols within CI/CD pipelines to automate code testing and vulnerability scanning, ensuring robust deployments with minimal human oversight across all application versions.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data integration capabilities to embed tool analytics within the applications, facilitating responsive design adjustments based on user interactions and business insights gathered from usage data.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defining architectural guidelines and best practices for microservices implementation, leading to robust application structures that support continuous delivery and integration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innovation in user experience design by implementing state-of-the-art frontend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continuously refining UX based on the latest industry trends and user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strategic planning and technology adoption discussions to maximize cloud potential, advocating for the utilization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to deliver scalable, cost-efficient systems that outperform traditional infrastructure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technical sessions on emerging technologies for the team, fostering an environment of continuous learning and adaptation to rapid changes in the software development landscape.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enterprise-grade web applications,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seamless integration between client-side functionalities and server-side logic within a highly collaborative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applications through the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crafting user interfaces, delivering highly responsive and engaging experiences tailored to users' needs and behavior.</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complex data management tasks, including schema creation and performance optimization, ensuring efficient data access and manipulation in line with application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leading to consistent and repeatable environments that reduced time-to-deployment and minimized risks associated with manual setups.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protocols aligned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compliance for data transfers, guaranteeing data integrity and confidentiality in all application interactions and workflows within regulated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managed task queues to support high load processing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ActiveMQ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critical background operations were effectively handled under various user scenarios.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directly with client stakeholders to gather requirements, translating them into technical specifications and architectural designs that meet the regulatory compliance mandates for federal contracting.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designs for AWS resources, enhancing the infrastructure as code practice, which resulted in improved scalability and reliability for hosted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DevSecOps practices, ensuring security was embedded in every stage of the application development lifecycle, thus proactively safeguarding the platform against potential threats.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comprehensive technical documentation to mirror system architecture and processes, enhancing knowledge transfer and providing ongoing maintainability for future development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new technologies and trends in software development to continuously innovate and enhance applications, sharing findings and recommendations with the broader engineering teams for strategic planning.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a culture of agility and adaptability within the development team, utilizing methodologies such as Scrum to effectively manage project delivery timelines and collaboration among diverse team members.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