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pipeline design and implementation. Proficient in Python, Power BI, and Microsoft Fabric, skilled in developing analytics platforms that adhere to modern lakehouse principles. Adept at creating high-quality, trusted data solutions that empower decision-making and analytics, while supporting enterprise data initiatives and maintaining data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Microsoft Fabric, Power BI, Apache Kafka, AWS Glue,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Airflow, Pandas, Dask,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Storage:</w:t>
      </w:r>
      <w:r w:rsidRPr="00106EA3">
        <w:rPr>
          <w:rFonts w:ascii="Roboto Light" w:eastAsia="Roboto Light" w:hAnsi="Roboto Light" w:cs="Roboto Light"/>
          <w:sz w:val="20"/>
          <w:szCs w:val="20"/>
        </w:rPr>
        <w:t xml:space="preserve"> Snowflake, Amazon Redshift, Google BigQuery, Azure Data Lake,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Docker, Terraform,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ingestion, transformation, and quality management across diverse data sources to enhance analytics capabilities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analysts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high-performance datasets, enabling impactful reports and dashboards that drive strategic insights and informed business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lakehouse architectures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medallion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structuring data into bronze, silver, and gold tiers for optimized access and processing by multiple stakeholders and teams across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ETL processes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data ingestion strategies and increasing the efficiency of data workflows while ensuring data integrity and quality at each stage of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governance teams to establish and manage metadata standards and data lineage initiatives, enhancing transparency and compliance across data management practices, resulting in improved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enterprise-level projects by troubleshooting data pipeline issues, utilizing debugging tools, and ensuring system scalability and performance, thereby significantly increasing the reliability of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staging and versioning, which improved data access speed and reduced costs associated with data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training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and fostering a culture of continuous improvement and collaboration across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projects, adapting to workflow changes and collaborating effectively to ensure project milestones were met while delivering high-quality data solutions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data applications, enhancing deployment processes and streamlining the integration of data solutions into existing infrastructure, reducing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and best practices in collaboration with security teams to protect sensitive data and comply with regulatory standards, thereby minimizing risks to organizational data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tasks efficiently, adapting workflows as needed to accommodate evolving project requirements and deliver timely data solutions aligned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maintained high standards of software engineering practices, ensuring the delivery of clean, maintainable, and scalable code for data processing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provide insights on data management frameworks, advocating for innovations and trends in the field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processes and analytics workflows, fostering better understanding and knowledge transfer among team members and stakeholders regarding complex data architectures.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ingestion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and unstructured data sources, facilitating a transition to scalable and efficient data processes in large-scale environments that supported analytics and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optimized processing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executing complex transformations and aggregations to prepare data for analytics and machine learning applications while enhancing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cloud teams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effective data storage solutions that supported quick access and processing for data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procedures to manage relational data, ensuring data integrity and consistency across various data services and applications to support enterprise reporting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functional requirements and translate them into data solutions, iterating on designs and implementations based on user feedback and evolving project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efficient data pipelines that complied with organizational security policies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safe transfer and transformation of sensitive data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analytical data warehousing, optimizing query performance and enhancing reporting capabilities for stakeholders by streamlining data access and generating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governance practices to improve data quality and consistency, implementing standards for data entry, storage, and processing, resulting in increased confidence in analytics outputs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cloud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to modernize data architecture and improve scalability, flexibility, and cost-effectiveness of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non-technical users, empowering business users to interpret data effectively and encouraging data-driven decision-making processes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guidance on best practices for data engineering and development methodologies, shaping the next generation of talent in the data engineering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cross-department collaboration by conducting workshops and knowledge-sharing sessions focused on data literacy and advanced analytics, driving a culture of informed decision-making within the company.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