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Backend Data Engineer with over 11 years of software development experience focused on web and mobile applications. Proven expertise in cloud computing, data ingestion, API design, and operationalizing machine learning. Strong leader with a robust understanding of microservices architectures and big data solutions, adept in Python, Rust, and Go with a passion for innovative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Rust, Go, JavaScript, TypeScript, C++, Java,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API Gateway, Lambda, Cognito, DynamoDB, S3, Elastic Beanstalk, EC2</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Flask, Django, FastAPI, Spring Boot, Node.js, Express, React,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Apache Kafka, Spark, Flink, Hadoop, Airflow, Snowflake, BigQuery,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Kubernetes, Terraform, CI/CD, Jenkins, Ansible, Git, Prometheus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to enhance a web-scale data ingestion pipeline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Gateway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data throughput and reducing operational costs significantly while maintaining compliance with architecture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RESTful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interactions between various microservices and enhancing system performance by employing advanced data caching strategies for quicker responses.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machine learning models operationalized in production,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SageMaker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deploying them via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for scalability and efficient resource management in critical business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maintained a serverless architecture that utilized components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storage and retrieval, which minimized maintenance overhead while maximizing system availability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product and sales teams to translate complex business requirements into scalable engineering solutions, consistently meeting tight deadlines while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coding practices and architectural decision-making, fostering a culture of continuous learning and innovation which improved team efficiency and project delivery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Conceived and executed a strategy to process large datasets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streaming, significantly enhancing the analytics capabilities and responsiveness of client applications across multiple sectors.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system robustness by implementing comprehensive logging and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proactive issue detection and performance tuning for critical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Drafted extensive technical documentation and conducted knowledge-sharing sessions, promoting a strong understanding of our systems architecture among team members and aligned stakeholders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pair programming sessions, ensuring adherence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security, performance, and maintainability, which elevated the overall quality of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integration tests and automated deployment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development lifecycle and reducing the time to market for new features and enhancements.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cross-functional collaboration, ensuring smooth communication and understanding of project goals between engineering, marketing, and operational teams, which led to innovative product contributions and enhancements.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selected emerging technologies to enhance our tech stack, facilitating discussions on their applicability to existing projects and championing their implementation through proof-of-concept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metrics and made data-driven decisions to refactor legacy code, optimizing existing applications to handle increased traffic while also improving application responsiveness and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across all services by conducting regular security audits and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CloudTrail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integrity and user trust for a highly regulated environment.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cloud-based web applications that 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extensively, ensuring high availability and scalability through effective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 Load Balancing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auto-scaling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to build distributed systems aimed at handling large volumes of data efficiently, applying principles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modular and easily extensible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internal knowledge-sharing sessions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versioning, documentation, and security standards to improve team capabilities and product consistency.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Instrumental in the transition of existing monolithic applications to microservices, involving creating containerized applications via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orchestrating them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streamlined deployment and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lightweight backend services that processed requests efficiently, improving response times particularly in user-facing applications by focusing on performance optimizations.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database solutions, which included designing entity-relationship models, and optimizing queries to improve overall application performance and reduce latency in data retrieval.</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analysts and ML engineers to define and articulate data models and API specifications that supported data ingestion pipelines while ensuring rigorous standards in data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automate testing and deployment processes, improving the reliability of deployments and increasing the frequency of releases without compromising code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Assessed client requirements and crafted technical solutions that leveraged existing products and new technologies, maintaining a balance between business goals and technical feasibility through strong stakeholder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with a focus on enhancing performance and maintainability standards, facilitating knowledge transfer through constructive feedback and collaborative discussions with peers.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debugging complex issues within the production environment, employing a systematic approach to root cause analysis and ensuring swift resolution of critical incidents to minimize downtime.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Prepared comprehensive reports and presentations on project progress and achievements for upper management, ensuring stakeholders remained informed about ongoing advancements and potential risks during implementation cycles.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