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Cloud Software Engineer with over 11 years of experience in software development, specializing in cloud solutions and agile methodologies. Proven expertise in developing high-performance applications using AWS, Java, and Kubernetes, with a strong focus on DevOps practices. Passionate about utilizing cutting-edge technologies to solve complex challenges in dynamic environments, while ensuring operational excellence and sustaining mission-critical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CloudFormation, Terraform, Kubernetes, Docker, AWS Lambda, AWS SDKs/APIs, Microsoft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Ruby, Perl, JavaScript, Go,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NiFi, Accumulo, Spark, Kafka, Cassandra, Elasticsearch,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Jira, Ansible, Chef,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Node.js, Express,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Red Hat, CentOS, Windows Server, macOS,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high availability and performance optimization for mission-critical systems within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operational costs associated with cloud services management for large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projects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 orchestration for self-healing, auto-scaling application deployments, significantly improving resilience and responsiveness of cloud solutions tailored for diverse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introducing automation for continuous integration and continuous delivery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workflows, accelerating build and release cycles for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driving proactive incident management and diminishing response times to technical issues encountered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rigorous testing and performance tuning,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scripts for benchmarking and analyzing application efficiency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cloud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learning environment that encouraged knowledge sharing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extensive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Scaling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groups and Elastic Load Balancing to ensure scalability of applications and efficient traffic distribution across cloud resources, enhancing user experience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design sessions and workshops, generating positive outcomes in project alignments, optimizing development cycles that enhanced team engagement and contribution towards project objectives in the cloud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documentation of architectural decisions, operational procedures, and project specifications, ensuring project transparency and continuity while also impacting onboarding processes positively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define key features and deliverables, enhancing mutual understanding of project goals and expectations, contributing to successful project launches and ongoing support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in the development process,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issues, fostering an environment of continuous improvement covering efforts on both development and operational fronts.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complex requirements into streamlined development tasks,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prioritize work effectively in a high-pressure environment while meeting strict deadlines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evaluation of new technologies and tools, recommending solutions that aligned with project goals and maintaining competitive advantages in the rapidly evolving landscape of cloud computing.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community engagement, and showcasing commitment to collaborative software development practices that align with corporate values and future technology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optimized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reducing latency through refined coding techniques and effective resource management within a cloud-centric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release processes, which improved deployment frequency and reduced cycle time in delivering software updates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processing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ingestion workflows, leading to enhanced analytics capabilities and improved decision-making processes for clients relying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architects to innovate cloud solutions architecture, ensuring that deployments were cost-effective and aligned with best practices in cloud efficiency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managing code changes and collaborating with team members to produce high-quality software solutions in line with agile principles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knowledge sharing sessions, leading to improvements in software quality and fostering a culture of continuous learning and advancement among team members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applications developed, enhancing user understanding and streamlined onboarding processes for maintaining applications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delivered technical presentations to stakeholders, ensuring alignment between development objectives and client expectations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availability and performance metrics were consistently met, leading to higher client satisfaction levels from operational excellence exhibited.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cloud infrastructure security using AWS security tools, ensuring data protection compliance, which contributed to safeguarding sensitive information handled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service design through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delegating responsibilities across services leading to reduced bottlenecks in development and deployment processes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technical challenges within the project scope, constructed response strategies to effectively translate project specifications into actionable development activities utilizing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