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development. Proficient in Go, Linux, and distributed systems, focusing on performance optimization and scalable applications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Kotlin, Rust,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Terraform, Kafka, Prometheus, Grafana,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InfluxDB,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Unix, AWS, GCP, Azure,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HTTP, REST, gRPC, GraphQL, Load Balancing, Memory Management, Networking Protocols, Scaling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GoTest, Postman, Selenium, Jenkins, CircleCI, Travis 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for distributed systems, focusing on server-side logic while ensuring high performance and scalability, contributing to the overall system architecture and design decisions within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memory management techniques that optimized resource usage, improving application performance and user responsiveness during peak usage periods while collaborating with cross-functional teams for better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ensuring consistent development and production environments, facilitating rapid deployments, and simplifying dependency management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application profiling and performance optimization to identify bottlenecks in the backend system, leading to significant improvements in data processing and reduced latency in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end-to-end (e2e) testing strategies for various backend components, ensuring high code quality and reliability in the deployment pipeline, thus enhancing product stability across continuous integration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technical support, effectively troubleshooting and resolving issues in a timely manner, improving team responsiveness and overall system uptime while ensuring a seamless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implement machine learning algorithms in backend applications, contributing to innovative features that enhance data analysis and user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defining backend architecture standards and protocols, promoting best practices in software design, implementation, and documentation to enhance project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effective code review processes and seamless integration of new features while maintaining a clean project history and increasing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 to gather requirements and translate them into technical specifications, enhancing clarity and alignment between technical and non-technical team members throughout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assessments, establishing guidelines that reduce technical debt and improve software maintainability, fostering a culture of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implementation of security protocols within the backend architecture, ensuring compliance with industry standards and regulatory requirements while enhancing overall system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identifying and addressing potential risks while ensuring minimal disruption during transition periods and maintaining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processes, architecture components, and system enhancements comprehensively, facilitating knowledge transfer and onboarding new team members and promoting transparency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adaptable team environment that encouraged continuous learning and skills development, leveraging collaborative problem-solving to drive team performance and individual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in backend services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enhancing overall system response times and user satisfaction, while ensuring compliance with best practice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that operate efficiently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focusing on high availability and fault tolerance while adhering to established architectural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dynamic applications aimed at meeting user requirements, enhancing performance metrics, and contributing to successful product launches based on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robust CI/CD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the release process and reduced deployment time significantly while improving product reliability through better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data storage strategies that contributed to more efficient data handling and improved application efficiency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strategies, ensuring that all changes are monitored and managed efficiently while reducing the risks associated with new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testing frameworks that guide development best practices and enhance the reliability of backend services while embedding test-driven development principles in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backend API endpoints and service architectures, ensuring clarity and accessibility for both technical and non-technical stakeholders while improving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microservices, ensuring seamless scalability and managed infrastructure resources efficiently in cloud environments, enhancing overall deployability and resilience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peers, enhancing overall code quality, and fostering a team culture of high standards and increased accountability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security measures within backend applications, protecting sensitive data and ensuring compliance with GDPR and other relevant regulations, enhancing user trust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improving backend service communication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effectively, achieving better system interactions and reducing latency across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