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Backend Software Engineer with over 11 years of experience in designing services, building APIs, and implementing authentication in scalable backend systems. Proficient in Python, PostgreSQL, and cloud technologies across various environments, enhancing productivity in Computer Vision AI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OpenCV,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Ansible,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backend services supporting Computer Vision workflows while collaborating with cross-functional teams in a fully remote environment, enhancing response time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evolved REST and GraphQL APIs to facilitate seamless data communication across internal service interfaces and customer-facing applications, aligning with core business objectives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patterns to ensure secure and efficient service-to-service communication across all deployed applications, improving data integrity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comprehensive data layer for advanced analytics and reporting that supports real-time search capabilities across Computer Vision outputs, leading to enriched customer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event-driven integrations and streaming pipelines for effective ingestion and management of camera and edge event data, driving operational efficiencies and insights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ML engineers on deploying models to production, focusing on inference patterns and monitoring systems for performance optimization and rollback strategies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 performance through proactive monitoring using metrics, logs, and traces, significantly enhancing system reliability and incident response times during unexpected service interruptions.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and define data contracts and quality checks, ensuring a robust foundation for all downstream systems and facilitating better data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and CI/CD practices, ensuring high code quality and fostering a culture of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взаимодействовал на постоянной основе с инженерной командой по решениям для перевода требований клиентов в масштабируемые бэкенд-решения, адаптируя системы под специфические нужды пользователя.</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production issues, establishing oneself as a calm and effective communicator, while fostering collaboration and synergy among team members under pressure.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overall software quality through unit testing, integration testing, and promoting best practices in development methodologies and infrastructure-as-code.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regarding technical roadmaps, engaging with peers in refining platform standards as the organization scales, ensuring alignment with industry trends and innovative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optimized API latency and database efficiency, utilizing modern development practices to maintain high performance against ever-growing user demand and operational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production validations on-site when necessary to ensure that services operate reliably in real-world environments, reinforcing the importance of hands-on testing and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maintained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CI/CD pipelines for seamless transitions across environments and accelerating time-to-market for new features and fixes effectively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database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meticulous schema design and query optimization, directly impacting customer satisfaction by enhancing data retrieval speeds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 teams to gather requirements, translating complex customer needs into scalable software solutions while ensuring alignment with team objectives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automated deployments and reducing configuration drift, which positively impacted the overall stability of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resilience through advanced logging and monitoring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rapid identification and resolution of performance issues before customer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to assess vulnerabilities in backend services, implementing measures that ensured robust compliance with industry standards in data security and privacy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 software development practices within the team, such as pair programming and cross-training sessions, promoting knowledge sharing and skill diversification across the engineering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serverless architectures in existing project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processes, reduced operational costs, and improved service scalability dramatically within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both backend and frontend discussions with full-stack engineers, contributing valuable insights into API design and fostering seamless integration efforts to enhance user experiences across platforms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stakeholder management, effectively articulating technical roadblock challenges and solutions while fostering productive dialogue regarding project status and timelines with non-technical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several training sessions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coding to improve team efficiency and knowledge retention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in computer vision application infrastructure, contributing to innovative solutions that harness emerging technologies and frameworks, keeping the organization at the forefront of the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