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dedicated experience in developing web and mobile applications, specializing in backend systems, API development, and integration services within the healthcare sector. Proven ability to deliver secure, high-quality solutions using modern cloud technologies and data engineering practices, fostering collaboration across teams and contributing to impactful healthcare technology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TypeScript, Node.js,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Flask, Express.js, FastAPI, Django,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(GCP), Kubernetes, Docker, Firebase,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Integration:</w:t>
      </w:r>
      <w:r w:rsidRPr="00106EA3">
        <w:rPr>
          <w:rFonts w:ascii="Roboto Light" w:eastAsia="Roboto Light" w:hAnsi="Roboto Light" w:cs="Roboto Light"/>
          <w:sz w:val="20"/>
          <w:szCs w:val="20"/>
        </w:rPr>
        <w:t xml:space="preserve"> Databricks, Apache Spark, Kafka, MySQL, PostgreSQL, MongoDB, Elasticsearch, HL7 FHIR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Operations:</w:t>
      </w:r>
      <w:r w:rsidRPr="00106EA3">
        <w:rPr>
          <w:rFonts w:ascii="Roboto Light" w:eastAsia="Roboto Light" w:hAnsi="Roboto Light" w:cs="Roboto Light"/>
          <w:sz w:val="20"/>
          <w:szCs w:val="20"/>
        </w:rPr>
        <w:t xml:space="preserve"> CI/CD, Jenkins, GitLab CI, Travis CI, Prometheus, Grafana, OpenAPI,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applications,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and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authorization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while ensuring compliance with healthcare security standards across several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EMR systems, proficiently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 FHIR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exchange and interoperability between multiple healthcare platforms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code quality, enabling test-driven development (TDD) practices and maintaining high standards for production releases of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design teams to translate complex requirements into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user-centric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business needs align with technical capabilities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data workflows and pipelines, bridging gaps between data engineering and application development to enhance data accessibility and usability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and design reviews, fostering a culture of continuous improvement while mentoring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debugging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leveraging observability tools for logging, metrics, and tracing to drive timely and informed incident responses and system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detailed technical documentation,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 specifications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guides, and best-practice runbooks, facilitating better understanding and onboarding for internal and external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Kubernetes clusters for scalable deployment of applications, enhancing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effective communication strategies across technical and non-technical teams, ensuring clarity in the implementation and operational requirements of complex backend systems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iterative development cycles that incorporated feedback and adapted to changing project dynamics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modular, reusable components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faster development cycles and easier maintenance while ensuring high availability and performance of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open-source contributions, demonstrating a commitment to community-driven development and staying abreast of emerging technologies in backend engineering and healthcare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handling techniques that improved system efficiency and responsiveness by utilizing cloud-native storage options, enhancing both internal and external data flow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and security planning, executing system audits and improvements to ensure the overall integrity and security of sensitive health data collected and processed.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that integrated enterprise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ensure high availability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transition from development to production which enabled rapid deployment and continuous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large-scale multi-tenant systems,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leading efforts in performance tuning and resource optimization for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create a unified application framework that incorporates best practices, leveraging agile methodologies to ensure timely delivery of complex features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services that adhered to the highest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exchanges were both efficient and compliant with healthcare regulations while providing seamless access for third-party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production issues,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and analytics, delivering prompt resolutions to avoid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deployment speed and reliability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better resource management and minimized downtime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facilitating integrations with various healthcare providers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that data migration processes were smooth and met all compliance issues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aimed at upskilling team members on emerging technologies and best practices in secure API development, fostering a collaborative learning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software requirements, translating business needs into functional specifications that guided the development of high-quality software solutions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to ensure adherence to best practices and software design patterns, mentoring junior engineers and contributing to the overall skill enhancement of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on system architectures, API endpoints, and operational procedures to streamline development and facilitate easier onboarding processes for new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