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11 years of experience in backend development, focusing on building scalable web and mobile applications. Adept at working remotely in collaborative teams, implementing APIs, optimizing performance, and integrating third-party services. Committed to high-quality coding standards and leveraging AI tools for efficient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Express, NestJS, Koa,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Kubernetes, AWS,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Microservices and Architecture:</w:t>
      </w:r>
      <w:r w:rsidRPr="00106EA3">
        <w:rPr>
          <w:rFonts w:ascii="Roboto Light" w:eastAsia="Roboto Light" w:hAnsi="Roboto Light" w:cs="Roboto Light"/>
          <w:sz w:val="20"/>
          <w:szCs w:val="20"/>
        </w:rPr>
        <w:t xml:space="preserve"> RabbitMQ, Kafka, REST, Microservices, Serverless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variety of applications, ensuring scalability and reliability for thousands of daily active users while adhering to best coding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remote team of engineers to implement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business logic following industry standards, ensuring seamless integration with frontend systems and third-party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Cursor and Codex daily to enhance productivity during the development life cycle, reducing time spent on debugging and documentation significantly without compromising on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resolved issues related to performance bottlenecks and potential architectural risks, demonstrating a strong ownership mentality while communicating risks and solutions effectively to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and well-tested code, creating effective unit and integration tests that significantly improved code coverage and reduced production errors in the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services to enhance application capabilities, improving overall functionality and user experience while adhering to best practices for security and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providing constructive feedback to peers, thus fostering a culture of collaboration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tuning for backend services to ensure optimal load handling, gathering insights to improve system architecture based on user load predictions and usage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legacy codebases, implementing modern frameworks and libraries, increasing system maintainability and developer efficiency across multiple project teams continuously.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regularly to gather requirements, providing technical insights and leading discussions on the impact of potential features on system architecture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the team, sharing best practices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 contributing to their professional growth and the team’s overall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serverless architecture using AWS Lambdas, optimizing resource allocation and reducing operational costs associated with managing dedicated servers, while ensuring continuous application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 performance by analyzing and identifying critical bottlenecks in the backend services, resulting in a smoother and faster user experience without compromising overall system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transition of monolithic architecture to microservices, leading to improved deployment cycles and faster delivery of new features to end users while maintaining high availability of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company-wide initiatives to promote a strong culture of inclusivity and collaboration in a remote work setting by organizing team-building activities and informal meet-ups.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building scalable applications while ensuring integration with frontend technologies and consistent user experiences over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business requirements and translate them into technical specifications, optimizing the software development process and product delivery timelines while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RESTful services, enhancing data accessibility and usability for end users, and ensuring that all systems were aligned with the desired technical specifications and architectural guidelines.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strong relationships with external partners by integrating their services into our backend systems, helping the company expand product offerings and improving overall customer engagement in various verticals.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application deployment, significantly improving the consistency of environments across development, testing, and production stages which minimized issues related to environment discrepancies.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setting up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and deployment processes which increased the team's efficiency and reduced manual intervention errors throughout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actively provided mentorship to ensure adherence to coding standards and promote knowledge sharing among team members for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industry security standards through proper data handling and storage techniques, significantly reducing data vulnerabilities and enhancing application security features across multiple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 teams to create user-focused solutions that improved overall user experience for web and mobile applications, fostering a customer-first approach within project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users and technical support teams to gather feedback on system performance, translating that feedback into actionable insights to guide product evolution and feature prioritization.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for stakeholders to develop a better understanding of backend technologies and the impact of development decisions on overall system functionality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technical documentation efficiently to keep project stakeholders informed about system architecture, integrations, and deployment processes, contributing to knowledge continuity across the engineering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