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proficient in building robust backend services and integrating complex systems. Expertise in Node.js, FastAPI, and optimizing API orchestration for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TypeScript,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Technologies:</w:t>
      </w:r>
      <w:r w:rsidRPr="00106EA3">
        <w:rPr>
          <w:rFonts w:ascii="Roboto Light" w:eastAsia="Roboto Light" w:hAnsi="Roboto Light" w:cs="Roboto Light"/>
          <w:sz w:val="20"/>
          <w:szCs w:val="20"/>
        </w:rPr>
        <w:t xml:space="preserve"> Node.js, FastAPI, Express, .NET Core,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Integration:</w:t>
      </w:r>
      <w:r w:rsidRPr="00106EA3">
        <w:rPr>
          <w:rFonts w:ascii="Roboto Light" w:eastAsia="Roboto Light" w:hAnsi="Roboto Light" w:cs="Roboto Light"/>
          <w:sz w:val="20"/>
          <w:szCs w:val="20"/>
        </w:rPr>
        <w:t xml:space="preserve"> RESTful APIs, GraphQL, OAuth, gRPC, WebSocket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Platform, Serverless Framework,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Redis,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CI/CD, Postman,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complex integrations with third-party services such as ACC and Procore, enhancing operational efficiencies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orchestration layers connecting various agents, significantly improving data flow and process automation across disparate systems 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 APIs following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authentication, ensuring seamless interaction between client applications and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microservices architecture, using containerization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achieve scalability and quick deployment cycles across multiple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asynchronous programming principles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non-blocking I/O operations, enhancing the responsiveness of web applications under heavy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extensive logging and error handling mechanisms, significantly improving maintainability and troubleshooting processes within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integration solutions that adhered to cloud native design principles,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resulting in decreased down-time and improved software release frequency while ensuring successful rollouts.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deployment and scalability of the backend systems across multiple clouds.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code reviews to ensure system reliability and performance, utilizing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backend development, fostering a culture of continuous learning and improvement within the technical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Scrutinized existing service performance and implemented best practices for performance tuning and resource optimization, leveraging cloud capabilities to reduce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 planning and daily scrums to ensure timely delivery of project features and bug fixes, promoting team accountability.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API documentation that adhered to standard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internal and external developers could seamlessly integrate with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design decisions for future-proofing backend services, ensuring alignment with evolving industry standards and technical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Software Engineer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developing scalable cloud-based applications with a strong emphasis 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solutions on demand.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microservices architectures in production environments, allowing for greater independence and scalability, thus enabling teams to deploy and manage individual services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web services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securing sensitive data and interactions, enhancing overall application security and integrity across various AWS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storage solutions, ensuring high availability and low-latency access for backend services deployed in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emphasizing efficient coding practices and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infrastructure as code concepts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resources in a repeatable manner to ensure consistency in application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to define clear API endpoints, making extensive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ensuring seamless data handling and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performance analysis and optimizations, applying load testing to guarantee reliability under high traffic conditions,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administrators to optimize database queries and ensure index efficiency in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various microservices.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coding standards and provided code reviews, educating team members on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functional programming concepts that led to cleaner, maintainable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Activated resource monitoring and alerts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proactive Response Plans to optimize system reliability and availability across all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workshops on new frameworks and DevOps practices, continuously integrating innovative approaches to improve team efficiency and knowledge sharing amongst engineers.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