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Backend Engineer with over 11 years of experience in software development, specializing in building scalable web and mobile applications. Proven expertise in Python, NestJS, and cloud technologies, driving impactful solutions in AI/ML environments. Skilled in collaborating with cross-functional teams to create efficient and robust APIs for enhanced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Rust,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NestJS, Flask, Django, Express.js, Spring,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Kubernetes, Docker,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Tools:</w:t>
      </w:r>
      <w:r w:rsidRPr="00106EA3">
        <w:rPr>
          <w:rFonts w:ascii="Roboto Light" w:eastAsia="Roboto Light" w:hAnsi="Roboto Light" w:cs="Roboto Light"/>
          <w:sz w:val="20"/>
          <w:szCs w:val="20"/>
        </w:rPr>
        <w:t xml:space="preserve"> GraphQL, REST, gRPC, WebSockets, RabbitMQ, Kafka,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Cassandra, Pinecone,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Prometheus, Grafana, Datadog, New Relic, Sentry, Splunk,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low-latency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response times for ML model integration by implementing efficient caching strategies and optimizing database queries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data scientists and machine learning engineers to translate complex models into reliable production-focused microservices, utilizing robust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and observability systems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operational reliability of AI workflows and reduced downtime during model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async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asynchronous processing capabilities for real-time data feeds essential for machine learning model training and inference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existing microservices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the entire application lifecycle, ensuring smooth deployment and scalability within cloud environments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Extended system capabilities by integrating external LLM APIs,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performance and scalability through effective rate limiting and error-handling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for APIs and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significantly improving the efficiency of developer onboarding and reducing the time to market for new features and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architectural discussions, contributing strategic insights to enhance system designs and facilitate best practices across engineering teams using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cost-optimized cloud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dynamic provisioning of resources and support changes in data requirements for AI applications in a SaaS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addressed security concerns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to ensure secure access to APIs and sensitive data within the application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backend development, fostering a culture of learning while promoting the adoption of advanced technologies and design principles in software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sprint planning and retrospective meetings, emphasizing collaboration and iterative feedback to ensure projects are aligned with product roadmaps and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stress-testing scenarios on developed services to ensure high availability and performance metrics are consistently met under load conditions, paving the way for production readiness.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 real-time diagnostics of application performance issues, directly contributing to enhanced operational efficiency and reduced incident resolution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and maintainability through continuous testing practices and ensuring production readiness with every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backend services in a multi-cloud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effortless scaling and management of services in fast-paced deployments tailored for dynamic business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deployment process and reduced manual errors, ensuring quicker delivery of features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queuing, improving service communications while achieving optimal performance levels and ensuring robust data processing capabilities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teams to gather requirements and translate them into technical specifications, fostering a strong partnership that enables timely and efficient delivery of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libraries for internal APIs, advocating for code reusability and reducing redundancy across various projects while enhancing the overall efficiency of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microservices architecture, ensuring a smooth transition and aligning with best practices in modern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serving and deployment, ensuring high availability of AI models and seamless integration into the primary application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decisions regarding API design, actively contributing ideas for improvement that aligned with the objectives of maximizing application performance and scalability of services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logging systems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ability to track and monitor application health and performance across distributed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efforts, utilizing profiling tools to identify bottlenecks and streamline code execution for critical backend processes, catering to increased customer demand for faster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continuous learning strategies, regularly exploring advancements in cloud and backend technologies, while sharing insights with the team that encourages a culture of innovation and staying ahead of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decisions and integration patterns to ensure transparency and facilitate effective onboarding of new engineering team members, enhancing overall team productivity and cohesiveness.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