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full-stack development, specializing in Django and web application architecture. Proficient in building scalable, maintainable applications, and passionate about enhancing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Celery, React.js,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Pytest, Jenkins,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system scalability and maintainability while ensuring code quality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involving designers and product managers to address technical debt while participating in the product development lifecycle from initial requirements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best practices for coding standards and architectural design, resulting in improved team efficiency and adherence to industry standards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mentoring sessions that enhanced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leading to increased confidence and proficiency in writing high-quality, maintainable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maintain scalable web applications, ensuring high availability and reliability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asynchronous task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performance of background processes, enhancing user experience without impacting front-end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adhering to industry standards, resulting in seamless data exchange and integration between front-end applications and back-end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and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enabling proactive issue resolution and enhancing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systems into microservices architecture; aligned with best practices for modern web application development, resulting in better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product managers to translate business requirements into actionable development tasks, ensuring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performance by optimizing SQL queries and using proper indexing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enhanced data retrieval times and overall application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Standups and Sprint Planning, contributing to a culture of collaboration while ensuring projects stay on track and targeted goals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enhance user experience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components that were responsive to user interactions and aligned with back-end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design comprehensive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minimizing defects prior to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production support and troubleshooting for deployed applications, using logs and analytics tools to identify and resolve issues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components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 and reliable web applications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while reducing manual intervention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 microservices architecture that allowed for better scalability and modularity in application design, which improved the overall speed of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specifications for new features, ensuring clarity and mutual understanding between engineering and product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enhancing user engagement and satisfaction while adhering to responsive design principles to accommodate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architectural designs to create a knowledge base for the engineering team, fostering a culture of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actionable feedback to enhance code quality and team member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continuous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assessing and enhancing database queries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and efficient data handling for front-end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web applications, ensuring protection against common vulnerabilities and reinforcing system integrity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AWS, sharing knowledge to bolster team skills and enhance project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to ensure delivered solutions met business requirements and provided value to users through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iterated on product functionalities based on user needs and market trends, ensuring relevance and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