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of expertise in backend development and system integration, particularly within CRM and SaaS environments. Proficient in designing and implementing APIs, enhancing data processing, and optimizing technical solutions. Deep knowledge of multiple programming languages and frameworks tailored for robust server-side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Node.js, Python, Go, JavaScript, TypeScript, Ruby, Perl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Django, FastAPI, Spring Boot, Laravel, Ruby on Rails,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MariaDB,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 CI/CD, AWS,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RESTful APIs, OAuth2, JWT, SOAP, XML, JSON, Websockets,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Technologies:</w:t>
      </w:r>
      <w:r w:rsidRPr="00106EA3">
        <w:rPr>
          <w:rFonts w:ascii="Roboto Light" w:eastAsia="Roboto Light" w:hAnsi="Roboto Light" w:cs="Roboto Light"/>
          <w:sz w:val="20"/>
          <w:szCs w:val="20"/>
        </w:rPr>
        <w:t xml:space="preserve"> ETL, Caching, Message Queues, Load Balancing, Monitoring Tools, New Relic, Datadog,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secure and scalable backend solutions while enhancing the integration between HubSpot and multiple internal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API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modular APIs that facilitated smooth data synchronization processes, improving overall system efficiency and data handling,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business requirements into functional technical specifications, ensuring seamless integration of marketing and CRM automation solutions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that optimized response times for frequently accessed data,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system load and enhance user experience within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standards of code quality and performance, mentoring junior developers in best practices within the software development lifecycle positioned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data orchestration practices and designed efficient data pipelines to ensure data accuracy and integrity between HubSpot and external data sources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ETL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development process,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securing API endpoints against unauthorized access and data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retrospectives, demonstrating strong adaptability and communication skills while fostering a collaborative team environment focused on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to ensure reliability and performance of server-side applications, leading to a decrease in post-deployment issues and quicker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emerging technologies to enhance performance and scalability of backend services, evaluating options for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disaster recovery plans for critical integrations, ensuring data resilience and availability across multiple environments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database schema designs and optimized SQL queries to boost retrieval efficiency while managing large data sets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tests to verify functionality between complex systems, establishing benchmarks for performance analysis related to database operations and API response times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outlining system architecture and integration processes to facilitate easier onboarding of new team members and reference for ongoing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libraries that housed reusable components for common integration tasks, significantly reducing development time for future projects and maintaining consistency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as part of a high-performance development team focused on application delivery and integration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services that seamlessly integrate with diverse data sources,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transactional systems effectively across multiple web applications in a SaaS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reliability and performance while significantly improving application availability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clarify requirements and translate them into actionable development tasks, ensuring the final deliverables met client expectations for customer relationship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practices across applications,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quick identification and resolution of issues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architecture redesigns to facilitate microservices adoption,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to streamline deployment processes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optimization strategies which reduced latency during heavy load periods, applying concept of asynchronous programming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on web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to handle complex data transactions while ensuring compliance with REST standards, integrating effectively with frontend frameworks and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alternative when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pipelines, enhancing the development workflow and reducing the time from code completion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resolved issues through structured troubleshooting methodologies, improving system reliability and performance by analyzing data access patterns and incrementally refining backend communication routes.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testing suites for newly developed APIs ensuring robust error handling and operational efficiency, coaching team members on principles behind effective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on best practices for database performance tuning and schema normalization, emphasizing the importance of sound architectural decisions on long-term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