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specializing in the development and enhancement of web and mobile applications. Proven expertise in complex problem-solving, leading application lifecycle management, and delivering innovative IT solutions that align with strategic research objectives. Committed to leveraging advanced technology stacks, including Java, Struts, Hibernate, and relational database systems for effective application development and maintenance.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 Python,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Struts, Hibernate, Spring, jQuery, React, Node.js,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Oracle, MySQL, MongoDB, PostgreSQL, Redis,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Unix, Windows, macOS, AWS, Azure,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TDD, CI/CD, Version Control,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advanced support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myIRB software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Struts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Human Research Protection Office to deliver optimized technology solutions for research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workflow studies to analyze existing business practices while documenting processes for better alignment with IT solutions, enhancing overall efficiency and user satisfaction throughout myIRB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complete application lifecycle including coding, monitoring, maintenance, testing, and debugging; adhered to established change management processes to safeguard project timelines and deliver quality application updates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enforcing high code standards within the team to foster a culture of continual improvement, which significantly improved code quality and reduced technical debt across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giving recommendations to management and stakeholders to adopt innovations that optimize application functionality and alignment with future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external service providers and software vendors during escalated software bug troubleshooting, ensuring rapid resolution and maintaining system integrity throughout the production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training sessions for junior developers, building their capabilities in application development to enhance team performance and productivity in delivering meaningful project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off-hours support when issues arose, demonstrating a commitment to maintaining operational uptime and addressing critical user needs promptly and efficiently in a high-stakes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enhanced customer service delivery through collaborative solutions and agile methodologies, resulting in improved satisfaction and retention rates among key research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striving to streamline processes and incorporating user feedback into application revisions to drive further innovation in our technology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to validate application functionalities, working closely with QA teams to ensure all software components met rigorous industry standards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operational challenges, effectively contributing to the reliability and performance of the myIRB application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various departments, including research, IT, and compliance teams, to optimize workflows and enhance technological support for research-related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user training programs that enhanced the comprehension of our application suite among non-technical users, fostering a collaborative environment in research application usage and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problem-solving skills to manage project timelines and deliverables, ensuring milestones were achieved and stakeholder expectations met throughout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AWS to design, develop, and deploy scalable software solutions for diverse customer needs in a cloud computing environment, enhancing overall service delivery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high-availability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tools, implementing best coding practices to ensure secure and reliable web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collaboration among team members, emphasizing continuous integration and delivery methodologies to streamline product releases while fostering a culture of rapid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large datasets into applications, enhancing the feature set of existing platforms which contributed to improved customer satisfaction and streamlined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DevOps practices that automated deployment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frequency and a significant reduction in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ensure compliance with industry standards, mentoring junior engineers and instilling best practices to improve the team's overall coding efficacy and error reduction.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risk assessments and mitigation strategies while collaborating with client stakeholders to ensure software compliance with regulatory standards and customer expectations, enhancing system trustworthiness.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on applications to improve response times and system throughput, performing root cause analysis for performance bottlenecks and implementing remedial actions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database management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queries and manage data effectively, improving application performance and enhancing data retrieval capabilities for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mobile web development expertise to design responsive user interfaces, ensuring full compatibility across diverse platforms which drastically improved user engagement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software development life cycles, ensuring compliance with best practices and facilitating smooth knowledge transfers within the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UX/UI designers to refine user interactions within applications, leading to improved usability metrics and overall customer satisfaction on deployed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