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in software development, focusing on web and mobile applications. Proficient in converting legacy applications to modern frameworks, with expertise in VB.NET, Classic ASP, and SQL database management. Strong problem-solving skills and experience collaborating with cross-functional teams to enhance software solutions and ensure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VB.NET, Classic ASP, C#, JavaScript, HTML/CSS, SQL, XML,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Entity Framework, jQuery, Bootstrap, Angular, React, .NET Core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MySQL, Oracle,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Visual Studio, Git, Trello, JIRA, Docker, Azure DevOps, Postman, SSMS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Migration:</w:t>
      </w:r>
      <w:r w:rsidRPr="00106EA3">
        <w:rPr>
          <w:rFonts w:ascii="Roboto Light" w:eastAsia="Roboto Light" w:hAnsi="Roboto Light" w:cs="Roboto Light"/>
          <w:sz w:val="20"/>
          <w:szCs w:val="20"/>
        </w:rPr>
        <w:t xml:space="preserve"> API Development, Legacy Application Migration, Web Services, Service-Oriented Architecture (SOA), Microservices Architecture, System Integration, Continuous Integration/Continuous Deployment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managed the conversion of legacy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Classic 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VB.NET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system functionality and ensuring seamless user experience through rigorous testing and debugging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existing development teams to streamline knowledge transfer processes during the migration phase, enhancing clarity and cross-team communication for improved project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consistently applying best practices in writing complex stored procedures, optimizing algorithms, and ensuring data integrity through comprehensive validation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integrate migrated systems with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VB.NET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by implementing effective testing schedules and collaborating on issue resolution with stakeholders to guarantee project timeline adherence.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troubleshooting of technical issues, offering timely solutions and ensuring project momentum was maintained, minimizing delays and enhancing stakeholder engagement throughout the migration project.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critical analysis of existing systems to identify bottlenecks within the legacy codebase, proposing refactoring strategies that align with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VB.NET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collaborative discussions that sparked innovation and improved code quality, reflecting a deep commitment to continuous learning and team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minor efficiency improvements, focusing on supporting functions essential for migration while maintaining the integrity of the overall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Outlined clear documentation processes for the migration strategy that included detailed technical specifications and operational guidelines for future reference and knowledge sharing, leading to enhanced team alignment.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mentorship to junior staff regarding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VB.NET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migration strategies, effectively propagating organizational knowledge and technical expertise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retrospective meetings to discuss lessons learned during the migration process, contributing to an iterative improvement culture and advocating for project best practices moving forward.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communication effectively, addressing concerns and feedback about the migrated solution, which enabled project deliverables to align more closely with client expectations and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 interfaces within the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VB.NET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ensuring robust functionality and accessibility standards were met, thereby enhancing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assessments of the newly migrated applications, adjusting configurations as needed to optimize speed and responsiveness in line with user requirements and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planning for Phase 2 optimization, identifying potential new features and efficiencies that could further improve system performance and user experiences after migration.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software applications in a remote setting, harnessing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deliver scalable solutions in a fast-paced development environment with an emphasis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web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interoperability between various systems and contributing significantly to cross-platform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SQL databases, ensuring efficient data retrieval and manipulation through precise query optimization and database schema design, significantly improving application responsiveness and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product specifications and troubleshoot technical challenges, enhancing software quality through collective problem-solving and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integrity and facilitate collaboration across distributed teams, streamlining workflows and eliminating potential code conflicts.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of applications using automated testing frameworks, ensuring output met quality assurance requirements and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through code reviews and technical workshops, promoting best practices in modern application development and fostering a culture of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planning and stand-up meetings to discuss progress and short-term objectives, enhancing transparency and ensuring alignment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improving deployment processes and facilitating seamless integration between development and production environments, thus streamlining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application processes and architecture flows to aid new team members in understanding project structures and facilitate knowledge transfer more effectively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team members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database management, enhancing team capabilities and driving improved results in software development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profiling tools to identify and resolve bottlenecks in software functionalities, ensuring efficient performance metrics were met and maintaining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