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AI and machine learning solutions for web and mobile applications. Proven expertise in developing production-grade AI libraries and shared services with an emphasis on security, compliance, and performance. Strong collaborator experienced in Agile environments, skilled at leveraging modern development practices and technologies to deliver high-impact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Scala, R,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Keras, XGBoost,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Amazon Web Services (AWS), Amazon Bedrock, Databricks, Kubernetes, Docker,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MLOps, CI/CD, Agile, DevSecOps, API-first,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w:t>
      </w:r>
      <w:r w:rsidRPr="00106EA3">
        <w:rPr>
          <w:rFonts w:ascii="Roboto Light" w:eastAsia="Roboto Light" w:hAnsi="Roboto Light" w:cs="Roboto Light"/>
          <w:sz w:val="20"/>
          <w:szCs w:val="20"/>
        </w:rPr>
        <w:t xml:space="preserve"> SQL, NoSQL, PostgreSQL, MongoDB, Redis,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 JWT, Data Encryption, Access Control, ATO Certification, FedRAMP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enterprise-level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serves as a foundation for reusable solutions across various federal government projects, ensuring scalability and performance in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Bedrock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high-impact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system security and enhancing core functionalities like document processing and automated virtual agents.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and cloud engineers to develop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production-grade ML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version control,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for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secure service-to-service communication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built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interactions across multiple government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development process by working closely with product owners and subject matter experts to refine requirements and deliver optimal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of AI models to ensure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responsible AI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fairness, explainability, and bias reduction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encompassing architecture artifacts, data contracts, and operational runbooks to enhance team communication and project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identifying use cases and creating prototype solutions that implement robust AI capabilities for cloud and data operations, contributing to cloud-first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the platform's security posture by implementing necessary configurations and controls to meet established security and compliance requirements,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Public Trust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monitoring strategies to detect model drift and performance degradation to ensure ongoing reliability of deployed AI solutions across various operational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actively participating in retrospectives and pushing forward innovative suggestions that improved overall team efficiency and output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a pipeline of talent that adheres to best practices and innovative solutions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reusable documented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best practices in the development and deployment of AI applications across various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fraud, and case management teams to ensure alignment with project goals, enhancing collaborative efforts while delivering high-quality AI products as per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emerging technologies and trends in the AI and cloud computing space, ensuring the team remains at the cutting edge of industry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partner applications with a focus on performance, scalability, and security for a wide range of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delivery speed and quality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a culture of continuous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customer-facing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solutions to meet user requirements while maintaining high standards of security and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analytics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insights for stakeholders,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data processing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setting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design, and ship new features aligned with business priorities, ensuring frequent iterations and stakeholder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best practices for documentation, helping the group create actionable runbooks and architecture documents that improve operational efficiency and team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best practices, educating team members on efficiently leveraging cloud resources for application development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the cloud, developing strategies to modernize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improve resilience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address potential issues, ensuring systems remained operational and high-performing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to evaluate new platforms and tools, making strategic recommendations based on project needs and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suites to guarantee that newly developed functionalities met the quality standards, driving the reliability of user-facing applications against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on deployed solutions, using insights to iterate on features and improve overall user experience and satisfaction through regular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