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developing scalable AI solutions integrated with cloud services and data pipelines. Adept in collaborative environments, bringing expertise in API design, DevOps, and modern software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HTML5, CSS3,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Spring, Bootstrap,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Google Cloud Platform, Docker, Kubernetes, AWS,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Snowflake, REST, APIs, GraphQL, Elasticsearch,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 Informatics:</w:t>
      </w:r>
      <w:r w:rsidRPr="00106EA3">
        <w:rPr>
          <w:rFonts w:ascii="Roboto Light" w:eastAsia="Roboto Light" w:hAnsi="Roboto Light" w:cs="Roboto Light"/>
          <w:sz w:val="20"/>
          <w:szCs w:val="20"/>
        </w:rPr>
        <w:t xml:space="preserve"> Epic EHR, FHIR, HL7, SMART on FHIR, Mirth Connect, Clinical APIs, Health Records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with various healthcare systems, ensuring high data security and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optimize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researchers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scientists to implement state-of-the-art machine learning models, transforming innovative methods into practical solutions with measurable business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scalable AI applications, driving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web applications while ensuring optimal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high-quality coding standards through rigorous code reviews, fostering a culture of excellence and mentoring junior team members in best practices of software engineering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keeping up-to-date with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application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new libraries and frameworks that enhance performance and functionality in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applications residing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terms of security and performance whilst supporting rapid deployment cycles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 pipelines connecting diverse data sources,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flow and enhance data accessibility for machine learning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to streamline workflows, increase productivity, and reduce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usability and delivering an exceptional end-user experience for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extensive debugging and optimization of existing systems, utilizing a comprehensive suite of tools to identify bottlenecks and enhance application performance across different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cybersecurity teams to ensure application compliance with industry-standard security protocols, protecting sensitive healthcare data from potential breaches and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discuss project goals and deliverables, enhancing communication and synergy among various stakeholders involved in software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processes through unit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reliability in all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metrics to inform iterative cycles of product improvement, promoting engagement and user satisfaction across all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best practices and guidelines for software development, aiming to elevate the overall quality of deliverables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multi-tiered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dynamic web services that integrate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 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clinical data repositories before their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facilitated the continuous integration and delivery of applications, enhancing collaboration between development and operations teams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cross-platform compatibility, along with established guidelines for testing and user experience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APIs into existing systems, which allowed for the automated processing of healthcare-related data, thus improving the efficiency of clinical workflows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maintaining clear documentation and tracking changes to ensure seamless team collaboration and minimize code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to align business needs with technical capabilities, optimizing both legacy software systems and newer applications for better user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back-end systems that support high-throughput data processing and analysis, fundamental for driving key insights in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scoping and technical requirement analysis, resulting in better forecasts for project deliverables and ensuring alignment with stakeholders’ expectations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scripts for comprehensive validation of features implemented,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quality and reliability across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research to identify pain points in the existing applications, employing various techniques for user journey mapping and customer validation.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training sessions for team members on using modern development tools and methodologies, fostering an environment of continuous improvement and team skills enhancement.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resource optimization strategies for cloud deployments, minimizing operational costs while maintaining the quality of services delivered to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