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AI-driven data solutions and web/mobile applications. Expert in building robust data pipelines and algorithmic processes that transform complex unstructured content into actionable insights. Proven track record of deploying modern architectures and leveraging LLM technologies for enhanced data extraction. Strong collaborative skills and a consistent commitment to delivering high-quality products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Celery, Django, Flask, React, Node.js,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MongoDB, pgvector, Apache Kafka, ElasticSearch, FAISS, Weaviate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GCP, Docker, Kubernetes,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Tools:</w:t>
      </w:r>
      <w:r w:rsidRPr="00106EA3">
        <w:rPr>
          <w:rFonts w:ascii="Roboto Light" w:eastAsia="Roboto Light" w:hAnsi="Roboto Light" w:cs="Roboto Light"/>
          <w:sz w:val="20"/>
          <w:szCs w:val="20"/>
        </w:rPr>
        <w:t xml:space="preserve"> OpenAI API, LangChain, LlamaIndex, Hugging Face, PyTorch, TensorFlow, Scikit-learn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content discovery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the extraction and normalization of grant documents from various unstructured formats, enhancing data accessibility for product teams and ensuring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extraction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PDF parsing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OCR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optimize document ingestion processes, significantly improving the efficiency of data conversion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semantic chunking and embeddings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optimized vector indices that supported efficient retrieval and application of AI-derived data in real-time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build reusable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for delivering clean, structured data products, facilitating seamless integration with downstream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evaluation harnesses that included automated and human-in-the-loop methods, driving continuous improvement and quality assurance for both extraction and summarization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processes for cost and latency by profiling token usage and implementing caching strategies, ensuring scalable performance across all AI-driven application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quality initiatives through validation and anomaly detection mechanisms, proactively addressing any extraction drift and maintaining the integrity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canonical 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external data sources to enrich the core dataset, harmonizing structural mappings to resolve inconsistencies in entity recognition across diverse platforms and entities.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rapid prototyping of document ingestion frameworks, resulting in streamlined upgrades for existing pipelines based on evolving project requirements and future-oriented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cycles, ensuring timely delivery of projects through effective communication and collaborative decision-making with product management and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hybrid retrieval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significantly enhancing the product's ability to auto-categorize and contextualize diverse grant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 expertise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proficiency in implementing retrieval-augmented generation features within existing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and reported on extraction performance metrics, leveraging insights to inform architectural adjustments and optimize end-user experiences when accessing data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provided mentorship to junior engineers, promoting best practices in software design and ensuring high code quality across collaborative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for project management, ensuring responsiveness to iterative feedback loops while delivering intelligent features that met user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for high-availability systems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implementing optimal solutions that balanced performance with cost considerations and strategic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the user interface while emphasizing responsive design and accessibility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 pipelines that served as the backbone for data retrieval and analysis, resulting in enhanced operational efficiencies across teams utilizing shared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fine-tuning machine learning models, including selection of embedding strategies that significantly improved model performance on retrieval and classification tasks across various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practices within the development lifecycle to ensure rapid deployment of features while maintaining high compliance with testing and quality assurance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knowledge sharing aimed at improving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assurance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engineering and product groups, fostering a culture of collaboration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of system bottlenecks, employing data-driven analysis to recommend and implement changes that optimized execution times for critical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simplifying deployment processes and ensuring consistent environments across development, staging, and production phases of software lifecycle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technical processes and workflow, enabling improved onboarding of new team members and ensuring a greater understanding of platform capabilities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observability practices, focusing on improving logging, monitoring, and alerting protocols that provided the necessary insights to scale technical operations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teams on machine learning initiatives, providing backend support and data pipeline enhancements that paved the way for advanced model development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legacy applications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 enhancing performance while reducing maintenance overhead.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