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Website Developer with 11+ years of experience in implementing high-performance web solutions. Proven expertise in Webflow, JavaScript, TypeScript, and SEO optimization. Adept at translating designs into interactive web experiences while enhancing accessibility and user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page templates and reusable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site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overseeing website design, user engagement, and conversion rate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structure for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organic traffic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elements,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animations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productivity and code quality through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effective workflows for web updates, maintaining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designers to evolve the design system into a maintainable and scalable 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analytics tools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Tag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tests to validate design changes, resulting in a 20% increase in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streamline collaboration between design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Consistently assessed and enhanced the site for performance, security, and testing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content-heavy marketing site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performance monitoring and optimization across web properties.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leading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CMS structures supporting scalable content publishing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website launch processes, coordinating with design and marketing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asset management and build processes, enhancing site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and components that aligned with customer engagement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dynamic web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ensuring compatibility across devices and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convert mockups into functional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performance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applications, reducing load times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newer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Webflow,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Tools</w:t>
      </w:r>
      <w:r>
        <w:rPr>
          <w:rFonts w:asciiTheme="minorHAnsi" w:hAnsiTheme="minorHAnsi" w:cstheme="majorHAnsi"/>
          <w:lang w:val="en-US"/>
        </w:rPr>
        <w:t xml:space="preserve">: Google Analytics, Google Tag Manager,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Adobe Creative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lang w:val="en-US"/>
        </w:rPr>
        <w:t xml:space="preserve">: Performance Monitoring, Accessibility Testing, Browser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 xml:space="preserve">: Git, Webpack,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