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Web Engineer with over 11 years of experience specializing in React, TypeScript, Next.js, and CSS. Proven ability to enhance web applications through sophisticated GSAP animations and effective SEO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major website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Sanity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CMS for seamless content management by marketing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</w:t>
      </w:r>
      <w:r>
        <w:rPr>
          <w:rFonts w:asciiTheme="minorHAnsi" w:hAnsiTheme="minorHAnsi" w:cstheme="majorHAnsi"/>
          <w:b/>
          <w:bCs/>
          <w:lang w:val="en-US"/>
        </w:rPr>
        <w:t xml:space="preserve">GSAP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animations to enhance storytelling across product pages.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comprehensive </w:t>
      </w:r>
      <w:r>
        <w:rPr>
          <w:rFonts w:asciiTheme="minorHAnsi" w:hAnsiTheme="minorHAnsi" w:cstheme="majorHAnsi"/>
          <w:b/>
          <w:bCs/>
          <w:lang w:val="en-US"/>
        </w:rPr>
        <w:t xml:space="preserve">SEO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 improving site visibility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alignment with brand identity and user experience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best practices for coding and UX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project scope and timelines for web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a design system with consistent branding and UX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end-to-end testing, ensuring application stability before launches.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team retrospectives to improve workflow and communication.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marketing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Revamped the blog section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user engagement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component-based architectures and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designs to ensure accessibility and a compelling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optimization, reducing load times by 30% through effective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refine UI elements and enhance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user feedback into the development cycle, leading to improved user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UX/UI improvements for existing applications to enhance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responsive designs ensuring compatibility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code quality and prevent regression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increase in performance metrics through code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GSAP, Motion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CMS, SEO, Responsive Design, Performance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Sanity,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GitHub Actions, CircleCI,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