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of experience in developing web applications using ASP.NET Core, HTML, Angular, and Xamarin. Expert in client-server application architecture and integration solutions for government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robust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web initiatives, focusing on client-server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integration of new software products based on client requirements, supporting federal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problems related to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feasibility analysis for potential projects to enhance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CI/CD pipelines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client requirements and deliver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middle to high-end applications with emphasis on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user-friendly web pages enhancing client engagement for military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manual development to improve software usability.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interactive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and reporting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through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existing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to ensure compatibility with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application requirements and deliver quality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and debugging routines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web development projects on-time, resulting in a 15% increase in client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integrations addressing compatibility and performance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the delivery of high-quality code through rigorous testing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traditional hosting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designs that improved usability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 for end-user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VB, XML, PERL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Angular, Xamarin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Servers &amp; Hosting</w:t>
      </w:r>
      <w:r>
        <w:rPr>
          <w:rFonts w:asciiTheme="minorHAnsi" w:hAnsiTheme="minorHAnsi" w:cstheme="majorHAnsi"/>
          <w:lang w:val="en-US"/>
        </w:rPr>
        <w:t xml:space="preserve">: Apache,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Visual Studio,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