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Web Developer with 11+ years of experience in building user-friendly, responsive websites. Proficient in WordPress, APIs, and chatbot integration to enhance mental health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the NYH Foundation website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engagement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chatbot for mental health support, ensuring data privacy and ethical handling of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leadership to optimize user experience through responsive design principles,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calming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job board and event hub for mental health professionals, enhancing community engagement and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UI/UX design, focusing on mental wellness and user comfort throughout the site.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security teams to ensure safe handling of sensitive user data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enabling effective team collaboration and project management across different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deployed updates, ensuring robust website performance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including cross-browser compatibility to ensure a seamless experience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reviews, fostering a culture of learning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record-keeping protocols for user interactions, substantiating insights to support counselors.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satisfaction by enhancing features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growth and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architecture of a responsive e-learning platform, ensuring it met accessibility standards while facilitating rich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implement a job board, enhancing recruitment capabilities for clients in the education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performance, applying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user engagement and site efficacy.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instituting workflows to manage multiple projects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research and surveys to guide UI/UX improvements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security protocols, reinforcing client and user data protection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multiple web applications focusing on user engagement and functionality during daily stand-ups and agile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improving performance and resolving bugs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deliver high-quality user interfaces with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site migrations and upgrades, facilitating seamless transitions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 in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over 20 projects, ensuring all delivered on time and met client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React,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Webflow,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Chatbots</w:t>
      </w:r>
      <w:r>
        <w:rPr>
          <w:rFonts w:asciiTheme="minorHAnsi" w:hAnsiTheme="minorHAnsi" w:cstheme="majorHAnsi"/>
          <w:lang w:val="en-US"/>
        </w:rPr>
        <w:t xml:space="preserve">: AI integrations, Chatbot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