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technology leader with over 11 years of experience specializing in SaaS product development. Proficient in Node.js, AWS, Java, GraphQL, and Terraform. Proven track record in leveraging cross-functional collaboration to drive measurable outcomes in high-velocity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architecture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products, focusing on scalable, secure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advocate for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velocity.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and cultivate a high-performance engineering team, fostering an environment of continuous learning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 cross-functional collaboration with Product, AI/Data Science, and TechOps to align technical strategies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integration projects including </w:t>
      </w:r>
      <w:r>
        <w:rPr>
          <w:rFonts w:asciiTheme="minorHAnsi" w:hAnsiTheme="minorHAnsi" w:cstheme="majorHAnsi"/>
          <w:b/>
          <w:bCs/>
          <w:lang w:val="en-US"/>
        </w:rPr>
        <w:t xml:space="preserve">SFTP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SSO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RBAC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compliance and high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automation processes, embedding AI tools to improve developer experience and productivity measurements.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metrics for software delivery efficiency, focusing on quality and speed while reducing operational risks.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vendor relationships and offshore resources, calibrating workflows to optimize cost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maintain comprehensive documentation for architectural decisions, operational runbooks, and incident responses to ensure clarity.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regular architecture reviews to assess design quality and maintain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participate in hiring efforts to build a strong, diverse team aligned with the company’s core values.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growth in technical skills and adherence to quality standards in code.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enable seamless data flow between backend systems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HCM/HRIS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initiatives to derive insights from user behavior, informing product roadmap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design and product teams to define and implement shared objectives and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governance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ensuring compliance and security across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through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and build automation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Challenged design assumptions and provided constructive feedback to enhance system architectures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for web-based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with a focus on performance tuning and security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drive transparency and improve team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migrations to cloud environments, enhancing overall infrastructure resilience.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to facilitate integration with third-party services, improving operational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deployment times through process optimization and automation.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GraphQL,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CI/CD, Infrastructure as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Analytics</w:t>
      </w:r>
      <w:r>
        <w:rPr>
          <w:rFonts w:asciiTheme="minorHAnsi" w:hAnsiTheme="minorHAnsi" w:cstheme="majorHAnsi"/>
          <w:lang w:val="en-US"/>
        </w:rPr>
        <w:t xml:space="preserve">: Data modeling, Data governance, Data analytics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SFTP, SSO, RBAC, 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Management &amp; Leadership</w:t>
      </w:r>
      <w:r>
        <w:rPr>
          <w:rFonts w:asciiTheme="minorHAnsi" w:hAnsiTheme="minorHAnsi" w:cstheme="majorHAnsi"/>
          <w:lang w:val="en-US"/>
        </w:rPr>
        <w:t xml:space="preserve">: Team development, Vendor management, Release management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