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UI Developer with over 11 years in software development. Proficient in React, Redux, NodeJS, TypeScript, and TDD practices, focusing on delivering responsive and high-performance user interfaces for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responsiveness for a financial client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quality and maintainability while following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seamless user experiences adhering to design guidelines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including daily stand-ups and sprint retrospectives,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discussions, driving best practices in user interface design and integration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Axios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API calls and data handling, ensuring optimal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 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visualization components, enhancing data accessibility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integrity with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collaboration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build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dependencies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scalability and maintainability of UI components.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for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UI/UX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test coverage and code quality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reviews to prioritize tasks and align team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and usability by integrating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 fetching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best practices in project management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creating ergonomic and functional designs in collaboration with UX/UI teams, ensuring alignment with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implementing new features based on client feedback and emerging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within web applications, optimizing performance and query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from legacy systems to new frameworks, utilizing hands-on migration strategies and modernization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an Agile team, participating in sprints and providing updates during daily stand-ups.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deployment cycle for web applications, reducing bugs by 25% through rigorous testing and quality measures.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NodeJS, Material UI, Axios, Echarts, AG Grid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Jira, Confluence, Gliffy,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